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87" w:rsidRDefault="00222E87">
      <w:pPr>
        <w:pStyle w:val="ConsPlusTitlePage"/>
      </w:pPr>
      <w:r>
        <w:t xml:space="preserve">Документ предоставлен </w:t>
      </w:r>
      <w:hyperlink r:id="rId5" w:history="1">
        <w:r>
          <w:rPr>
            <w:color w:val="0000FF"/>
          </w:rPr>
          <w:t>КонсультантПлюс</w:t>
        </w:r>
      </w:hyperlink>
      <w:r>
        <w:br/>
      </w:r>
    </w:p>
    <w:p w:rsidR="00222E87" w:rsidRDefault="00222E87">
      <w:pPr>
        <w:pStyle w:val="ConsPlusNormal"/>
        <w:jc w:val="both"/>
        <w:outlineLvl w:val="0"/>
      </w:pPr>
    </w:p>
    <w:p w:rsidR="00222E87" w:rsidRDefault="00222E87">
      <w:pPr>
        <w:pStyle w:val="ConsPlusTitle"/>
        <w:jc w:val="center"/>
        <w:outlineLvl w:val="0"/>
      </w:pPr>
      <w:r>
        <w:t>МИНИСТЕРСТВО ОБРАЗОВАНИЯ И НАУКИ РОССИЙСКОЙ ФЕДЕРАЦИИ</w:t>
      </w:r>
    </w:p>
    <w:p w:rsidR="00222E87" w:rsidRDefault="00222E87">
      <w:pPr>
        <w:pStyle w:val="ConsPlusTitle"/>
        <w:jc w:val="both"/>
      </w:pPr>
    </w:p>
    <w:p w:rsidR="00222E87" w:rsidRDefault="00222E87">
      <w:pPr>
        <w:pStyle w:val="ConsPlusTitle"/>
        <w:jc w:val="center"/>
      </w:pPr>
      <w:r>
        <w:t>ПИСЬМО</w:t>
      </w:r>
    </w:p>
    <w:p w:rsidR="00222E87" w:rsidRDefault="00222E87">
      <w:pPr>
        <w:pStyle w:val="ConsPlusTitle"/>
        <w:jc w:val="center"/>
      </w:pPr>
      <w:r>
        <w:t>от 29 декабря 2017 г. N ВП-1992/02</w:t>
      </w:r>
    </w:p>
    <w:p w:rsidR="00222E87" w:rsidRDefault="00222E87">
      <w:pPr>
        <w:pStyle w:val="ConsPlusTitle"/>
        <w:jc w:val="both"/>
      </w:pPr>
    </w:p>
    <w:p w:rsidR="00222E87" w:rsidRDefault="00222E87">
      <w:pPr>
        <w:pStyle w:val="ConsPlusTitle"/>
        <w:jc w:val="center"/>
      </w:pPr>
      <w:r>
        <w:t>О МЕТОДИЧЕСКИХ РЕКОМЕНДАЦИЯХ</w:t>
      </w:r>
    </w:p>
    <w:p w:rsidR="00222E87" w:rsidRDefault="00222E87">
      <w:pPr>
        <w:pStyle w:val="ConsPlusNormal"/>
        <w:jc w:val="both"/>
      </w:pPr>
    </w:p>
    <w:p w:rsidR="00222E87" w:rsidRDefault="00222E87">
      <w:pPr>
        <w:pStyle w:val="ConsPlusNormal"/>
        <w:ind w:firstLine="540"/>
        <w:jc w:val="both"/>
      </w:pPr>
      <w:r>
        <w:t xml:space="preserve">В соответствии с пунктом 2 поручения Правительства Российской Федерации от 25 августа 2016 г. N ДМ-П8-5082 Минобрнауки России направляет </w:t>
      </w:r>
      <w:hyperlink w:anchor="P19" w:history="1">
        <w:r>
          <w:rPr>
            <w:color w:val="0000FF"/>
          </w:rPr>
          <w:t>Методические рекомендации</w:t>
        </w:r>
      </w:hyperlink>
      <w:r>
        <w:t xml:space="preserve"> по формированию системы оплаты труда работников общеобразовательных организаций (далее - Методические рекомендации).</w:t>
      </w:r>
    </w:p>
    <w:p w:rsidR="00222E87" w:rsidRDefault="00222E87">
      <w:pPr>
        <w:pStyle w:val="ConsPlusNormal"/>
        <w:spacing w:before="220"/>
        <w:ind w:firstLine="540"/>
        <w:jc w:val="both"/>
      </w:pPr>
      <w:hyperlink w:anchor="P19" w:history="1">
        <w:r>
          <w:rPr>
            <w:color w:val="0000FF"/>
          </w:rPr>
          <w:t>Методические рекомендации</w:t>
        </w:r>
      </w:hyperlink>
      <w:r>
        <w:t xml:space="preserve"> разработаны совместно с Общероссийским Профсоюзом работников народного образования и науки Российской Федерации с учетом предложений, направленных субъектами Российской Федерации, а также информационно-аналитических материалов и предложений, представленных Аналитическим центром при Правительстве Российской Федерации, прошли широкое обсуждение с заинтересованными общественными организациями.</w:t>
      </w:r>
    </w:p>
    <w:p w:rsidR="00222E87" w:rsidRDefault="00222E87">
      <w:pPr>
        <w:pStyle w:val="ConsPlusNormal"/>
        <w:jc w:val="both"/>
      </w:pPr>
    </w:p>
    <w:p w:rsidR="00222E87" w:rsidRDefault="00222E87">
      <w:pPr>
        <w:pStyle w:val="ConsPlusNormal"/>
        <w:jc w:val="right"/>
      </w:pPr>
      <w:r>
        <w:t>В.В.ПЕРЕВЕРЗЕВА</w:t>
      </w:r>
    </w:p>
    <w:p w:rsidR="00222E87" w:rsidRDefault="00222E87">
      <w:pPr>
        <w:pStyle w:val="ConsPlusNormal"/>
        <w:jc w:val="both"/>
      </w:pPr>
    </w:p>
    <w:p w:rsidR="00222E87" w:rsidRDefault="00222E87">
      <w:pPr>
        <w:pStyle w:val="ConsPlusNormal"/>
        <w:jc w:val="both"/>
      </w:pPr>
    </w:p>
    <w:p w:rsidR="00222E87" w:rsidRDefault="00222E87">
      <w:pPr>
        <w:pStyle w:val="ConsPlusNormal"/>
        <w:jc w:val="both"/>
      </w:pPr>
    </w:p>
    <w:p w:rsidR="00222E87" w:rsidRDefault="00222E87">
      <w:pPr>
        <w:pStyle w:val="ConsPlusNormal"/>
        <w:jc w:val="both"/>
      </w:pPr>
    </w:p>
    <w:p w:rsidR="00222E87" w:rsidRDefault="00222E87">
      <w:pPr>
        <w:pStyle w:val="ConsPlusNormal"/>
        <w:jc w:val="both"/>
      </w:pPr>
    </w:p>
    <w:p w:rsidR="00222E87" w:rsidRDefault="00222E87">
      <w:pPr>
        <w:pStyle w:val="ConsPlusNormal"/>
        <w:jc w:val="right"/>
        <w:outlineLvl w:val="0"/>
      </w:pPr>
      <w:r>
        <w:t>Приложение</w:t>
      </w:r>
    </w:p>
    <w:p w:rsidR="00222E87" w:rsidRDefault="00222E87">
      <w:pPr>
        <w:pStyle w:val="ConsPlusNormal"/>
        <w:jc w:val="both"/>
      </w:pPr>
    </w:p>
    <w:p w:rsidR="00222E87" w:rsidRDefault="00222E87">
      <w:pPr>
        <w:pStyle w:val="ConsPlusTitle"/>
        <w:jc w:val="center"/>
      </w:pPr>
      <w:bookmarkStart w:id="0" w:name="P19"/>
      <w:bookmarkEnd w:id="0"/>
      <w:r>
        <w:t>МЕТОДИЧЕСКИЕ РЕКОМЕНДАЦИИ</w:t>
      </w:r>
    </w:p>
    <w:p w:rsidR="00222E87" w:rsidRDefault="00222E87">
      <w:pPr>
        <w:pStyle w:val="ConsPlusTitle"/>
        <w:jc w:val="center"/>
      </w:pPr>
      <w:r>
        <w:t>ПО ФОРМИРОВАНИЮ СИСТЕМЫ ОПЛАТЫ ТРУДА РАБОТНИКОВ</w:t>
      </w:r>
    </w:p>
    <w:p w:rsidR="00222E87" w:rsidRDefault="00222E87">
      <w:pPr>
        <w:pStyle w:val="ConsPlusTitle"/>
        <w:jc w:val="center"/>
      </w:pPr>
      <w:r>
        <w:t>ОБЩЕОБРАЗОВАТЕЛЬНЫХ ОРГАНИЗАЦИЙ</w:t>
      </w:r>
    </w:p>
    <w:p w:rsidR="00222E87" w:rsidRDefault="00222E87">
      <w:pPr>
        <w:pStyle w:val="ConsPlusNormal"/>
        <w:jc w:val="both"/>
      </w:pPr>
    </w:p>
    <w:p w:rsidR="00222E87" w:rsidRDefault="00222E87">
      <w:pPr>
        <w:pStyle w:val="ConsPlusTitle"/>
        <w:jc w:val="center"/>
        <w:outlineLvl w:val="1"/>
      </w:pPr>
      <w:r>
        <w:t>I. Общие положения</w:t>
      </w:r>
    </w:p>
    <w:p w:rsidR="00222E87" w:rsidRDefault="00222E87">
      <w:pPr>
        <w:pStyle w:val="ConsPlusNormal"/>
        <w:jc w:val="both"/>
      </w:pPr>
    </w:p>
    <w:p w:rsidR="00222E87" w:rsidRDefault="00222E87">
      <w:pPr>
        <w:pStyle w:val="ConsPlusNormal"/>
        <w:ind w:firstLine="540"/>
        <w:jc w:val="both"/>
      </w:pPr>
      <w:r>
        <w:t xml:space="preserve">1.1. Настоящие методические рекомендации по формированию системы оплаты труда работников общеобразовательных организаций (далее - Методические рекомендации) предусматривают основополагающие принципы, нормы и условия оплаты труда, регламентируемые федеральными законами и иными нормативными правовыми актами Российской Федерации, непосредственно связанные с исчислением заработной платы работников общеобразовательных организаций, замещающих должности, включенные в профессиональные </w:t>
      </w:r>
      <w:hyperlink r:id="rId6" w:history="1">
        <w:r>
          <w:rPr>
            <w:color w:val="0000FF"/>
          </w:rPr>
          <w:t>квалификационные группы</w:t>
        </w:r>
      </w:hyperlink>
      <w:r>
        <w:t xml:space="preserve"> должностей работников образования, утвержденные приказом Минздравсоцразвития России от 5 мая 2008 г. N 216н "Об утверждении профессиональных квалификационных групп должностей работников образования" (далее - приказ Минздравсоцразвития России N 216н).</w:t>
      </w:r>
    </w:p>
    <w:p w:rsidR="00222E87" w:rsidRDefault="00222E87">
      <w:pPr>
        <w:pStyle w:val="ConsPlusNormal"/>
        <w:spacing w:before="220"/>
        <w:ind w:firstLine="540"/>
        <w:jc w:val="both"/>
      </w:pPr>
      <w:r>
        <w:t xml:space="preserve">1.2. Настоящие Методические рекомендации направлены на упорядочение систем оплаты труда работников общеобразовательных организаций, реализующих образовательные программы, предусмотренные </w:t>
      </w:r>
      <w:hyperlink r:id="rId7" w:history="1">
        <w:r>
          <w:rPr>
            <w:color w:val="0000FF"/>
          </w:rPr>
          <w:t>пунктом 2 части 2</w:t>
        </w:r>
      </w:hyperlink>
      <w:r>
        <w:t xml:space="preserve"> и </w:t>
      </w:r>
      <w:hyperlink r:id="rId8" w:history="1">
        <w:r>
          <w:rPr>
            <w:color w:val="0000FF"/>
          </w:rPr>
          <w:t>пунктом 2 части 4 статьи 23</w:t>
        </w:r>
      </w:hyperlink>
      <w:r>
        <w:t xml:space="preserve"> Федерального закона от 29 декабря 2012 г. N 273-ФЗ "Об образовании в Российской Федерации" (далее - организации), и разработаны в соответствии с положениями:</w:t>
      </w:r>
    </w:p>
    <w:p w:rsidR="00222E87" w:rsidRDefault="00222E87">
      <w:pPr>
        <w:pStyle w:val="ConsPlusNormal"/>
        <w:spacing w:before="220"/>
        <w:ind w:firstLine="540"/>
        <w:jc w:val="both"/>
      </w:pPr>
      <w:r>
        <w:t>Трудового кодекса Российской Федерации (далее - Трудовой Кодекс);</w:t>
      </w:r>
    </w:p>
    <w:p w:rsidR="00222E87" w:rsidRDefault="00222E87">
      <w:pPr>
        <w:pStyle w:val="ConsPlusNormal"/>
        <w:spacing w:before="220"/>
        <w:ind w:firstLine="540"/>
        <w:jc w:val="both"/>
      </w:pPr>
      <w:r>
        <w:lastRenderedPageBreak/>
        <w:t xml:space="preserve">Федерального </w:t>
      </w:r>
      <w:hyperlink r:id="rId9" w:history="1">
        <w:r>
          <w:rPr>
            <w:color w:val="0000FF"/>
          </w:rPr>
          <w:t>закона</w:t>
        </w:r>
      </w:hyperlink>
      <w:r>
        <w:t xml:space="preserve"> от 29 декабря 2012 г. N 273-ФЗ "Об образовании в Российской Федерации";</w:t>
      </w:r>
    </w:p>
    <w:p w:rsidR="00222E87" w:rsidRDefault="00222E87">
      <w:pPr>
        <w:pStyle w:val="ConsPlusNormal"/>
        <w:spacing w:before="220"/>
        <w:ind w:firstLine="540"/>
        <w:jc w:val="both"/>
      </w:pPr>
      <w:r>
        <w:t xml:space="preserve">Указов Президента Российской Федерации: от 7 мая 2012 г. </w:t>
      </w:r>
      <w:hyperlink r:id="rId10" w:history="1">
        <w:r>
          <w:rPr>
            <w:color w:val="0000FF"/>
          </w:rPr>
          <w:t>N 597</w:t>
        </w:r>
      </w:hyperlink>
      <w:r>
        <w:t xml:space="preserve"> "О мероприятиях по реализации государственной социальной политики"; от 1 июня 2012 г. </w:t>
      </w:r>
      <w:hyperlink r:id="rId11" w:history="1">
        <w:r>
          <w:rPr>
            <w:color w:val="0000FF"/>
          </w:rPr>
          <w:t>N 761</w:t>
        </w:r>
      </w:hyperlink>
      <w:r>
        <w:t xml:space="preserve"> "О национальной стратегии действий в интересах детей на 2012 - 2017 годы" и от 28 декабря 2012 г. </w:t>
      </w:r>
      <w:hyperlink r:id="rId12"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222E87" w:rsidRDefault="00222E87">
      <w:pPr>
        <w:pStyle w:val="ConsPlusNormal"/>
        <w:spacing w:before="220"/>
        <w:ind w:firstLine="540"/>
        <w:jc w:val="both"/>
      </w:pPr>
      <w:hyperlink r:id="rId13" w:history="1">
        <w:r>
          <w:rPr>
            <w:color w:val="0000FF"/>
          </w:rPr>
          <w:t>программы</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222E87" w:rsidRDefault="00222E87">
      <w:pPr>
        <w:pStyle w:val="ConsPlusNormal"/>
        <w:spacing w:before="220"/>
        <w:ind w:firstLine="540"/>
        <w:jc w:val="both"/>
      </w:pPr>
      <w:hyperlink r:id="rId14" w:history="1">
        <w:r>
          <w:rPr>
            <w:color w:val="0000FF"/>
          </w:rPr>
          <w:t>плана</w:t>
        </w:r>
      </w:hyperlink>
      <w:r>
        <w:t xml:space="preserve">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апреля 2014 г. N 722-р (далее - Распоряжение Правительства N 722-р);</w:t>
      </w:r>
    </w:p>
    <w:p w:rsidR="00222E87" w:rsidRDefault="00222E87">
      <w:pPr>
        <w:pStyle w:val="ConsPlusNormal"/>
        <w:spacing w:before="220"/>
        <w:ind w:firstLine="540"/>
        <w:jc w:val="both"/>
      </w:pPr>
      <w:hyperlink r:id="rId15" w:history="1">
        <w:r>
          <w:rPr>
            <w:color w:val="0000FF"/>
          </w:rPr>
          <w:t>номенклатуры</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(далее - Номенклатура);</w:t>
      </w:r>
    </w:p>
    <w:p w:rsidR="00222E87" w:rsidRDefault="00222E87">
      <w:pPr>
        <w:pStyle w:val="ConsPlusNormal"/>
        <w:spacing w:before="220"/>
        <w:ind w:firstLine="540"/>
        <w:jc w:val="both"/>
      </w:pPr>
      <w:hyperlink r:id="rId16" w:history="1">
        <w:r>
          <w:rPr>
            <w:color w:val="0000FF"/>
          </w:rPr>
          <w:t>Единых рекомендаций</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2018 год и последующий период, утверждены решением Российской трехсторонней комиссии по регулированию социально-трудовых отношений от 22 декабря 2017 г. протокол N 11 (далее - Единые рекомендации);</w:t>
      </w:r>
    </w:p>
    <w:p w:rsidR="00222E87" w:rsidRDefault="00222E87">
      <w:pPr>
        <w:pStyle w:val="ConsPlusNormal"/>
        <w:spacing w:before="220"/>
        <w:ind w:firstLine="540"/>
        <w:jc w:val="both"/>
      </w:pPr>
      <w:r>
        <w:t xml:space="preserve">Единого квалификационного </w:t>
      </w:r>
      <w:hyperlink r:id="rId17" w:history="1">
        <w:r>
          <w:rPr>
            <w:color w:val="0000FF"/>
          </w:rPr>
          <w:t>справочника</w:t>
        </w:r>
      </w:hyperlink>
      <w:r>
        <w:t xml:space="preserve"> должностей руководителей, специалистов и служащих, утвержденного приказом Минздравсоцразвития России от 26 августа 2010 г. N 761н (зарегистрировано Минюстом России 6 октября 2010 г., регистрационный N 18638) (далее - квалификационные характеристики);</w:t>
      </w:r>
    </w:p>
    <w:p w:rsidR="00222E87" w:rsidRDefault="00222E87">
      <w:pPr>
        <w:pStyle w:val="ConsPlusNormal"/>
        <w:spacing w:before="220"/>
        <w:ind w:firstLine="540"/>
        <w:jc w:val="both"/>
      </w:pPr>
      <w:hyperlink r:id="rId18" w:history="1">
        <w:r>
          <w:rPr>
            <w:color w:val="0000FF"/>
          </w:rPr>
          <w:t>рекомендаций</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Минтруда России от 26 апреля 2013 г. N 167н в редакции </w:t>
      </w:r>
      <w:hyperlink r:id="rId19" w:history="1">
        <w:r>
          <w:rPr>
            <w:color w:val="0000FF"/>
          </w:rPr>
          <w:t>приказа</w:t>
        </w:r>
      </w:hyperlink>
      <w:r>
        <w:t xml:space="preserve"> Минтруда России от 20 февраля 2014 г. N 103н (зарегистрировано Минюстом России 15 мая 2014 г., регистрационный N 32284);</w:t>
      </w:r>
    </w:p>
    <w:p w:rsidR="00222E87" w:rsidRDefault="00222E87">
      <w:pPr>
        <w:pStyle w:val="ConsPlusNormal"/>
        <w:spacing w:before="220"/>
        <w:ind w:firstLine="540"/>
        <w:jc w:val="both"/>
      </w:pPr>
      <w:hyperlink r:id="rId20" w:history="1">
        <w:r>
          <w:rPr>
            <w:color w:val="0000FF"/>
          </w:rPr>
          <w:t>приказа</w:t>
        </w:r>
      </w:hyperlink>
      <w:r>
        <w:t xml:space="preserve"> Минобрнауки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N 36204) (далее - приказ Минобрнауки России N 1601);</w:t>
      </w:r>
    </w:p>
    <w:p w:rsidR="00222E87" w:rsidRDefault="00222E87">
      <w:pPr>
        <w:pStyle w:val="ConsPlusNormal"/>
        <w:spacing w:before="220"/>
        <w:ind w:firstLine="540"/>
        <w:jc w:val="both"/>
      </w:pPr>
      <w:hyperlink r:id="rId21" w:history="1">
        <w:r>
          <w:rPr>
            <w:color w:val="0000FF"/>
          </w:rPr>
          <w:t>приказа</w:t>
        </w:r>
      </w:hyperlink>
      <w:r>
        <w:t xml:space="preserve">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N 42388) (далее - приказ Минобрнауки России N 536);</w:t>
      </w:r>
    </w:p>
    <w:p w:rsidR="00222E87" w:rsidRDefault="00222E87">
      <w:pPr>
        <w:pStyle w:val="ConsPlusNormal"/>
        <w:spacing w:before="220"/>
        <w:ind w:firstLine="540"/>
        <w:jc w:val="both"/>
      </w:pPr>
      <w:r>
        <w:t xml:space="preserve">методических </w:t>
      </w:r>
      <w:hyperlink r:id="rId22" w:history="1">
        <w:r>
          <w:rPr>
            <w:color w:val="0000FF"/>
          </w:rPr>
          <w:t>рекомендаций</w:t>
        </w:r>
      </w:hyperlink>
      <w:r>
        <w:t xml:space="preserve">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(направлены в адрес субъектов Российской Федерации письмом Минобрнауки России от 20 июня 2013 г. N АП-1073/02) (далее - письмо Минобрнауки России о разработке показателей эффективности).</w:t>
      </w:r>
    </w:p>
    <w:p w:rsidR="00222E87" w:rsidRDefault="00222E87">
      <w:pPr>
        <w:pStyle w:val="ConsPlusNormal"/>
        <w:spacing w:before="220"/>
        <w:ind w:firstLine="540"/>
        <w:jc w:val="both"/>
      </w:pPr>
      <w:r>
        <w:lastRenderedPageBreak/>
        <w:t>1.3. Система оплаты труда работников организаций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систему премирования) устанавливается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22E87" w:rsidRDefault="00222E87">
      <w:pPr>
        <w:pStyle w:val="ConsPlusNormal"/>
        <w:spacing w:before="220"/>
        <w:ind w:firstLine="540"/>
        <w:jc w:val="both"/>
      </w:pPr>
      <w:r>
        <w:t>Локальные нормативные акты, устанавливающие систему оплаты труда работников организации, принимаются работодателем с учетом мнения представительного органа работников.</w:t>
      </w:r>
    </w:p>
    <w:p w:rsidR="00222E87" w:rsidRDefault="00222E87">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rsidR="00222E87" w:rsidRDefault="00222E87">
      <w:pPr>
        <w:pStyle w:val="ConsPlusNormal"/>
        <w:spacing w:before="220"/>
        <w:ind w:firstLine="540"/>
        <w:jc w:val="both"/>
      </w:pPr>
      <w:r>
        <w:t>Условия оплаты труда, определенные коллективным договором,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222E87" w:rsidRDefault="00222E87">
      <w:pPr>
        <w:pStyle w:val="ConsPlusNormal"/>
        <w:spacing w:before="220"/>
        <w:ind w:firstLine="540"/>
        <w:jc w:val="both"/>
      </w:pPr>
      <w:r>
        <w:t>1.4. Заработная плата работников организации (без учета премий и иных стимулирующих выплат) при изменении (совершенствовании) условий оплаты труда в соответствии с настоящими Методическими рекомендациями не может быть меньше заработной платы (без учета премий и иных стимулирующих выплат), выплачиваемой на момент ее изменения, при условии сохранения объема должностных обязанностей работников и выполнения ими работ той же квалификации.</w:t>
      </w:r>
    </w:p>
    <w:p w:rsidR="00222E87" w:rsidRDefault="00222E87">
      <w:pPr>
        <w:pStyle w:val="ConsPlusNormal"/>
        <w:spacing w:before="220"/>
        <w:ind w:firstLine="540"/>
        <w:jc w:val="both"/>
      </w:pPr>
      <w:r>
        <w:t xml:space="preserve">О предстоящих изменениях условий трудового договора, связанных с изменением системы оплаты труда в организации, работники должны быть уведомлены в письменной форме не позднее, чем за два месяца до их введения в порядке, установленном </w:t>
      </w:r>
      <w:hyperlink r:id="rId23" w:history="1">
        <w:r>
          <w:rPr>
            <w:color w:val="0000FF"/>
          </w:rPr>
          <w:t>статьей 74</w:t>
        </w:r>
      </w:hyperlink>
      <w:r>
        <w:t xml:space="preserve"> Трудового Кодекса.</w:t>
      </w:r>
    </w:p>
    <w:p w:rsidR="00222E87" w:rsidRDefault="00222E87">
      <w:pPr>
        <w:pStyle w:val="ConsPlusNormal"/>
        <w:spacing w:before="220"/>
        <w:ind w:firstLine="540"/>
        <w:jc w:val="both"/>
      </w:pPr>
      <w: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24" w:history="1">
        <w:r>
          <w:rPr>
            <w:color w:val="0000FF"/>
          </w:rPr>
          <w:t>законом</w:t>
        </w:r>
      </w:hyperlink>
      <w:r>
        <w:t xml:space="preserve"> от 19 июня 2000 г. N 82-ФЗ "О минимальном размере оплаты труда".</w:t>
      </w:r>
    </w:p>
    <w:p w:rsidR="00222E87" w:rsidRDefault="00222E87">
      <w:pPr>
        <w:pStyle w:val="ConsPlusNormal"/>
        <w:spacing w:before="220"/>
        <w:ind w:firstLine="540"/>
        <w:jc w:val="both"/>
      </w:pPr>
      <w:r>
        <w:t>1.6. Обязательства организации по оплате труда работников (размеры окладов (должностных окладов), ставок заработной платы, выплат компенсационного и стимулирующего характера) обеспечиваются как бюджетными ассигнованиями, так и поступлениями от приносящей доход деятельности, безвозмездными поступлениями (если назначение таких поступлений позволяет их использование на эти цели).</w:t>
      </w:r>
    </w:p>
    <w:p w:rsidR="00222E87" w:rsidRDefault="00222E87">
      <w:pPr>
        <w:pStyle w:val="ConsPlusNormal"/>
        <w:spacing w:before="220"/>
        <w:ind w:firstLine="540"/>
        <w:jc w:val="both"/>
      </w:pPr>
      <w:r>
        <w:t>Организации - казенные учреждения формируют фонд оплаты труда в пределах лимитов бюджетных обязательств, доведенных в рамках бюджетной сметы по соответствующей статье.</w:t>
      </w:r>
    </w:p>
    <w:p w:rsidR="00222E87" w:rsidRDefault="00222E87">
      <w:pPr>
        <w:pStyle w:val="ConsPlusNormal"/>
        <w:spacing w:before="220"/>
        <w:ind w:firstLine="540"/>
        <w:jc w:val="both"/>
      </w:pPr>
      <w:r>
        <w:t>Организации - бюджетные и автономные учреждения формируют фонд оплаты труда в пределах имеющихся средств, в соответствии с утвержденным планом финансово-хозяйственной деятельности.</w:t>
      </w:r>
    </w:p>
    <w:p w:rsidR="00222E87" w:rsidRDefault="00222E87">
      <w:pPr>
        <w:pStyle w:val="ConsPlusNormal"/>
        <w:spacing w:before="220"/>
        <w:ind w:firstLine="540"/>
        <w:jc w:val="both"/>
      </w:pPr>
      <w:r>
        <w:t xml:space="preserve">Средства, выделенные на оплату труда работников за счет средств субсидии на выполнение государственного (муниципального) задания, должны быть направлены на оплату труда работников, обеспечивающих выполнение государственного (муниципального) задания. При определении доли средств субсидии на выполнение государственного (муниципального) задания, которая будет направлена в фонд оплаты труда, бюджетные и автономные учреждения не обязаны обеспечивать соответствие этой доли тому размеру расходов на оплату труда, который </w:t>
      </w:r>
      <w:r>
        <w:lastRenderedPageBreak/>
        <w:t>был заложен учредителем при расчете размера нормативных затрат по соответствующим методикам. При этом организациям рекомендуется долю фонда оплаты труда, направляемую на оплату труда работников административно-управленческого и вспомогательного персонала, в фонде оплаты труда учреждения определять в объеме не более 40 процентов.</w:t>
      </w:r>
    </w:p>
    <w:p w:rsidR="00222E87" w:rsidRDefault="00222E87">
      <w:pPr>
        <w:pStyle w:val="ConsPlusNormal"/>
        <w:jc w:val="both"/>
      </w:pPr>
    </w:p>
    <w:p w:rsidR="00222E87" w:rsidRDefault="00222E87">
      <w:pPr>
        <w:pStyle w:val="ConsPlusTitle"/>
        <w:jc w:val="center"/>
        <w:outlineLvl w:val="1"/>
      </w:pPr>
      <w:r>
        <w:t>II. Определение размеров должностных окладов и размеров</w:t>
      </w:r>
    </w:p>
    <w:p w:rsidR="00222E87" w:rsidRDefault="00222E87">
      <w:pPr>
        <w:pStyle w:val="ConsPlusTitle"/>
        <w:jc w:val="center"/>
      </w:pPr>
      <w:r>
        <w:t>ставок заработной платы</w:t>
      </w:r>
    </w:p>
    <w:p w:rsidR="00222E87" w:rsidRDefault="00222E87">
      <w:pPr>
        <w:pStyle w:val="ConsPlusNormal"/>
        <w:jc w:val="both"/>
      </w:pPr>
    </w:p>
    <w:p w:rsidR="00222E87" w:rsidRDefault="00222E87">
      <w:pPr>
        <w:pStyle w:val="ConsPlusNormal"/>
        <w:ind w:firstLine="540"/>
        <w:jc w:val="both"/>
      </w:pPr>
      <w:r>
        <w:t>2.1. Совершенствование систем оплаты труда педагогических и иных работников организаций осуществляется в целях:</w:t>
      </w:r>
    </w:p>
    <w:p w:rsidR="00222E87" w:rsidRDefault="00222E87">
      <w:pPr>
        <w:pStyle w:val="ConsPlusNormal"/>
        <w:spacing w:before="220"/>
        <w:ind w:firstLine="540"/>
        <w:jc w:val="both"/>
      </w:pPr>
      <w:r>
        <w:t>обеспечения престижности и привлекательности педагогической профессии;</w:t>
      </w:r>
    </w:p>
    <w:p w:rsidR="00222E87" w:rsidRDefault="00222E87">
      <w:pPr>
        <w:pStyle w:val="ConsPlusNormal"/>
        <w:spacing w:before="220"/>
        <w:ind w:firstLine="540"/>
        <w:jc w:val="both"/>
      </w:pPr>
      <w:r>
        <w:t>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w:t>
      </w:r>
    </w:p>
    <w:p w:rsidR="00222E87" w:rsidRDefault="00222E87">
      <w:pPr>
        <w:pStyle w:val="ConsPlusNormal"/>
        <w:spacing w:before="220"/>
        <w:ind w:firstLine="540"/>
        <w:jc w:val="both"/>
      </w:pPr>
      <w:r>
        <w:t>недопущения дискриминации - различий, исключений и предпочтений, не связанных с деловыми качествами и результатами труда работников, а также результатами деятельности организаций.</w:t>
      </w:r>
    </w:p>
    <w:p w:rsidR="00222E87" w:rsidRDefault="00222E87">
      <w:pPr>
        <w:pStyle w:val="ConsPlusNormal"/>
        <w:spacing w:before="220"/>
        <w:ind w:firstLine="540"/>
        <w:jc w:val="both"/>
      </w:pPr>
      <w:r>
        <w:t>2.2. Одним из направлений достижения указанных целей при установлении системы оплаты труда является упорядочение структуры заработной платы работников организации, обеспечиваемое путем перераспределения средств, предназначенных на оплату труда (без учета районных коэффициентов и процентных надбавок к заработной плате лиц, работающих в районах Крайнего Севера и приравненных к ним местностях)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222E87" w:rsidRDefault="00222E87">
      <w:pPr>
        <w:pStyle w:val="ConsPlusNormal"/>
        <w:spacing w:before="220"/>
        <w:ind w:firstLine="540"/>
        <w:jc w:val="both"/>
      </w:pPr>
      <w:r>
        <w:t xml:space="preserve">2.3. В целях обеспечения гарантий по оплате труда в структуре заработной платы работников организаций согласно </w:t>
      </w:r>
      <w:hyperlink r:id="rId25" w:history="1">
        <w:r>
          <w:rPr>
            <w:color w:val="0000FF"/>
          </w:rPr>
          <w:t>разделу VIII</w:t>
        </w:r>
      </w:hyperlink>
      <w:r>
        <w:t xml:space="preserve"> Единых рекомендаций органам государственной власти субъектов Российской Федерации, органам местного самоуправления рекомендуется:</w:t>
      </w:r>
    </w:p>
    <w:p w:rsidR="00222E87" w:rsidRDefault="00222E87">
      <w:pPr>
        <w:pStyle w:val="ConsPlusNormal"/>
        <w:spacing w:before="220"/>
        <w:ind w:firstLine="540"/>
        <w:jc w:val="both"/>
      </w:pPr>
      <w:r>
        <w:t xml:space="preserve">- устанавливать минимальные размеры должностных окладов, минимальные размеры ставок заработной платы работников организаций по квалификационным уровням профессиональных </w:t>
      </w:r>
      <w:hyperlink r:id="rId26" w:history="1">
        <w:r>
          <w:rPr>
            <w:color w:val="0000FF"/>
          </w:rPr>
          <w:t>квалификационных групп</w:t>
        </w:r>
      </w:hyperlink>
      <w:r>
        <w:t xml:space="preserve"> (далее - ПКГ) должностей работников образования, утвержденных приказом Минздравсоцразвития России от 5 мая 2008 г. N 216н;</w:t>
      </w:r>
    </w:p>
    <w:p w:rsidR="00222E87" w:rsidRDefault="00222E87">
      <w:pPr>
        <w:pStyle w:val="ConsPlusNormal"/>
        <w:spacing w:before="220"/>
        <w:ind w:firstLine="540"/>
        <w:jc w:val="both"/>
      </w:pPr>
      <w:r>
        <w:t xml:space="preserve">- устанавливать минимальные размеры окладов, минимальные размеры должностных окладов по иным категориям работников организаций по соответствующим квалификационным уровням </w:t>
      </w:r>
      <w:hyperlink r:id="rId27" w:history="1">
        <w:r>
          <w:rPr>
            <w:color w:val="0000FF"/>
          </w:rPr>
          <w:t>ПКГ</w:t>
        </w:r>
      </w:hyperlink>
      <w:r>
        <w:t>,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22E87" w:rsidRDefault="00222E87">
      <w:pPr>
        <w:pStyle w:val="ConsPlusNormal"/>
        <w:spacing w:before="220"/>
        <w:ind w:firstLine="540"/>
        <w:jc w:val="both"/>
      </w:pPr>
      <w:r>
        <w:t>- устанавливать размеры окладов (должностных окладов) в зависимости от сложности труда - по профессиям рабочих или должностям служащих, не включенным в профессиональные квалификационные группы;</w:t>
      </w:r>
    </w:p>
    <w:p w:rsidR="00222E87" w:rsidRDefault="00222E87">
      <w:pPr>
        <w:pStyle w:val="ConsPlusNormal"/>
        <w:spacing w:before="220"/>
        <w:ind w:firstLine="540"/>
        <w:jc w:val="both"/>
      </w:pPr>
      <w:r>
        <w:t>- не допускать установление по должностям, входящим в один и тот же квалификационный уровень ПКГ,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w:t>
      </w:r>
    </w:p>
    <w:p w:rsidR="00222E87" w:rsidRDefault="00222E87">
      <w:pPr>
        <w:pStyle w:val="ConsPlusNormal"/>
        <w:spacing w:before="220"/>
        <w:ind w:firstLine="540"/>
        <w:jc w:val="both"/>
      </w:pPr>
      <w:r>
        <w:t xml:space="preserve">Кроме того, </w:t>
      </w:r>
      <w:hyperlink r:id="rId28" w:history="1">
        <w:r>
          <w:rPr>
            <w:color w:val="0000FF"/>
          </w:rPr>
          <w:t>пунктом 33</w:t>
        </w:r>
      </w:hyperlink>
      <w:r>
        <w:t xml:space="preserve"> Единых рекомендаций предусмотрено, что при разработке нормативных правовых актов по оплате труда работников учреждений органы государственной </w:t>
      </w:r>
      <w:r>
        <w:lastRenderedPageBreak/>
        <w:t>власти субъектов Российской Федерации, органы местного самоуправления не вправе устанавливать по должностям работников, входящим в один и тот же квалификационный уровень ПКГ, различные размеры повышающих коэффициентов к окладам (должностным окладам), ставкам заработной платы, а также устанавливать понижающие коэффициенты по должностям служащих, сформированным в ПКГ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222E87" w:rsidRDefault="00222E87">
      <w:pPr>
        <w:pStyle w:val="ConsPlusNormal"/>
        <w:spacing w:before="220"/>
        <w:ind w:firstLine="540"/>
        <w:jc w:val="both"/>
      </w:pPr>
      <w:r>
        <w:t xml:space="preserve">2.4. Оплату труда педагогических работников, для которых </w:t>
      </w:r>
      <w:hyperlink r:id="rId29" w:history="1">
        <w:r>
          <w:rPr>
            <w:color w:val="0000FF"/>
          </w:rPr>
          <w:t>пунктами 2.1</w:t>
        </w:r>
      </w:hyperlink>
      <w:r>
        <w:t xml:space="preserve">, </w:t>
      </w:r>
      <w:hyperlink r:id="rId30" w:history="1">
        <w:r>
          <w:rPr>
            <w:color w:val="0000FF"/>
          </w:rPr>
          <w:t>2.2 приложения N 1</w:t>
        </w:r>
      </w:hyperlink>
      <w:r>
        <w:t xml:space="preserve"> к приказу Минобрнауки России N 1601 установлена продолжительность рабочего времени, рекомендуется осуществлять на основе должностных окладов, размеры которых устанавливаются организацией не ниже минимальных размеров должностных окладов по квалификационным уровням </w:t>
      </w:r>
      <w:hyperlink r:id="rId31" w:history="1">
        <w:r>
          <w:rPr>
            <w:color w:val="0000FF"/>
          </w:rPr>
          <w:t>ПКГ</w:t>
        </w:r>
      </w:hyperlink>
      <w:r>
        <w:t>, устанавливаемых органами государственной власти субъектов Российской Федерации, органами местного самоуправления.</w:t>
      </w:r>
    </w:p>
    <w:p w:rsidR="00222E87" w:rsidRDefault="00222E87">
      <w:pPr>
        <w:pStyle w:val="ConsPlusNormal"/>
        <w:spacing w:before="220"/>
        <w:ind w:firstLine="540"/>
        <w:jc w:val="both"/>
      </w:pPr>
      <w:bookmarkStart w:id="1" w:name="P66"/>
      <w:bookmarkEnd w:id="1"/>
      <w:r>
        <w:t xml:space="preserve">2.5. Оплату труда педагогических работников, для которых </w:t>
      </w:r>
      <w:hyperlink r:id="rId32" w:history="1">
        <w:r>
          <w:rPr>
            <w:color w:val="0000FF"/>
          </w:rPr>
          <w:t>пунктами 2.3</w:t>
        </w:r>
      </w:hyperlink>
      <w:r>
        <w:t xml:space="preserve"> - </w:t>
      </w:r>
      <w:hyperlink r:id="rId33" w:history="1">
        <w:r>
          <w:rPr>
            <w:color w:val="0000FF"/>
          </w:rPr>
          <w:t>2.8 приложения 1</w:t>
        </w:r>
      </w:hyperlink>
      <w:r>
        <w:t xml:space="preserve"> к приказу Минобрнауки России N 1601 предусмотрены нормы часов педагогической работы за ставку заработной платы в неделю (в год), рекомендуется осуществлять на основе ставок заработной платы, размеры которых устанавливаются организацией не ниже минимальных размеров ставок заработной платы по квалификационным уровням </w:t>
      </w:r>
      <w:hyperlink r:id="rId34" w:history="1">
        <w:r>
          <w:rPr>
            <w:color w:val="0000FF"/>
          </w:rPr>
          <w:t>ПКГ</w:t>
        </w:r>
      </w:hyperlink>
      <w:r>
        <w:t>, устанавливаемых органами государственной власти субъектов Российской Федерации, органами местного самоуправления.</w:t>
      </w:r>
    </w:p>
    <w:p w:rsidR="00222E87" w:rsidRDefault="00222E87">
      <w:pPr>
        <w:pStyle w:val="ConsPlusNormal"/>
        <w:spacing w:before="220"/>
        <w:ind w:firstLine="540"/>
        <w:jc w:val="both"/>
      </w:pPr>
      <w:r>
        <w:t>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организацией объема педагогической работы или учебной (преподавательской) работы в неделю (в год).</w:t>
      </w:r>
    </w:p>
    <w:p w:rsidR="00222E87" w:rsidRDefault="00222E87">
      <w:pPr>
        <w:pStyle w:val="ConsPlusNormal"/>
        <w:spacing w:before="220"/>
        <w:ind w:firstLine="540"/>
        <w:jc w:val="both"/>
      </w:pPr>
      <w:r>
        <w:t xml:space="preserve">2.6. Должностные оклады, ставки заработной платы педагогических работников, руководителей структурных подразделений и работников из числа учебно-вспомогательного персонала устанавливаются организациями по квалификационным уровням </w:t>
      </w:r>
      <w:hyperlink r:id="rId35" w:history="1">
        <w:r>
          <w:rPr>
            <w:color w:val="0000FF"/>
          </w:rPr>
          <w:t>ПКГ</w:t>
        </w:r>
      </w:hyperlink>
      <w:r>
        <w:t xml:space="preserve"> должностей работников образования (</w:t>
      </w:r>
      <w:hyperlink r:id="rId36" w:history="1">
        <w:r>
          <w:rPr>
            <w:color w:val="0000FF"/>
          </w:rPr>
          <w:t>приказ</w:t>
        </w:r>
      </w:hyperlink>
      <w:r>
        <w:t xml:space="preserve"> Минздравсоцразвития N 216н).</w:t>
      </w:r>
    </w:p>
    <w:p w:rsidR="00222E87" w:rsidRDefault="00222E87">
      <w:pPr>
        <w:pStyle w:val="ConsPlusNormal"/>
        <w:spacing w:before="220"/>
        <w:ind w:firstLine="540"/>
        <w:jc w:val="both"/>
      </w:pPr>
      <w:r>
        <w:t xml:space="preserve">Оклады (должностные оклады), ставки заработной платы являются фиксированными размерами оплаты труда работников организации за исполнение должностных обязанностей, предусмотренных трудовыми договорами, должностными инструкциями, разработанными с учетом соответствующих </w:t>
      </w:r>
      <w:hyperlink r:id="rId37" w:history="1">
        <w:r>
          <w:rPr>
            <w:color w:val="0000FF"/>
          </w:rPr>
          <w:t>квалификационных характеристик</w:t>
        </w:r>
      </w:hyperlink>
      <w:r>
        <w:t>, без учета компенсационных, стимулирующих и социальных выплат, а для педагогических работников, для которых установлены нормы часов педагогической работы или учебной (преподавательской) работы за ставку заработной платы - без учета фактического объема педагогической работы и (или) учебной (преподавательской) работы.</w:t>
      </w:r>
    </w:p>
    <w:p w:rsidR="00222E87" w:rsidRDefault="00222E87">
      <w:pPr>
        <w:pStyle w:val="ConsPlusNormal"/>
        <w:spacing w:before="220"/>
        <w:ind w:firstLine="540"/>
        <w:jc w:val="both"/>
      </w:pPr>
      <w:r>
        <w:t xml:space="preserve">2.7. При определении размеров должностных окладов, ставок заработной платы педагогических работников рекомендуется учитывать принятые образовательной организацией обязательства по повышению уровня заработной платы педагогических работников, показатели повышения эффективности и качества образования, этапы перехода к эффективному контракту, в части отношения среднемесячной заработной платы педагогических работников государственных и муниципальных образовательных организаций к среднемесячной заработной плате в субъекте Российской Федерации, в соответствии с </w:t>
      </w:r>
      <w:hyperlink r:id="rId38" w:history="1">
        <w:r>
          <w:rPr>
            <w:color w:val="0000FF"/>
          </w:rPr>
          <w:t>Распоряжением</w:t>
        </w:r>
      </w:hyperlink>
      <w:r>
        <w:t xml:space="preserve"> Правительства N 722-р.</w:t>
      </w:r>
    </w:p>
    <w:p w:rsidR="00222E87" w:rsidRDefault="00222E87">
      <w:pPr>
        <w:pStyle w:val="ConsPlusNormal"/>
        <w:jc w:val="both"/>
      </w:pPr>
    </w:p>
    <w:p w:rsidR="00222E87" w:rsidRDefault="00222E87">
      <w:pPr>
        <w:pStyle w:val="ConsPlusTitle"/>
        <w:jc w:val="center"/>
        <w:outlineLvl w:val="1"/>
      </w:pPr>
      <w:r>
        <w:t>III. Особенности оплаты труда отдельных</w:t>
      </w:r>
    </w:p>
    <w:p w:rsidR="00222E87" w:rsidRDefault="00222E87">
      <w:pPr>
        <w:pStyle w:val="ConsPlusTitle"/>
        <w:jc w:val="center"/>
      </w:pPr>
      <w:r>
        <w:t>педагогических работников</w:t>
      </w:r>
    </w:p>
    <w:p w:rsidR="00222E87" w:rsidRDefault="00222E87">
      <w:pPr>
        <w:pStyle w:val="ConsPlusNormal"/>
        <w:jc w:val="both"/>
      </w:pPr>
    </w:p>
    <w:p w:rsidR="00222E87" w:rsidRDefault="00222E87">
      <w:pPr>
        <w:pStyle w:val="ConsPlusNormal"/>
        <w:ind w:firstLine="540"/>
        <w:jc w:val="both"/>
      </w:pPr>
      <w:r>
        <w:t xml:space="preserve">3.1. В целях обеспечения равной оплаты за труд равной ценности педагогических </w:t>
      </w:r>
      <w:r>
        <w:lastRenderedPageBreak/>
        <w:t xml:space="preserve">работников, которым установлены нормы часов учебной (преподавательской) или педагогической работы за ставку заработной платы &lt;*&gt;, исчисление размера оплаты за фактический объем учебной (преподавательской) или педагогической работы рекомендуется осуществлять исходя из конкретных размеров ставок заработной платы, установленных в организации по квалификационному уровню </w:t>
      </w:r>
      <w:hyperlink r:id="rId39" w:history="1">
        <w:r>
          <w:rPr>
            <w:color w:val="0000FF"/>
          </w:rPr>
          <w:t>ПКГ</w:t>
        </w:r>
      </w:hyperlink>
      <w:r>
        <w:t xml:space="preserve"> без применения к ним каких-либо повышающих коэффициентов и (или) повышений, устанавливаемых в процентах (в абсолютных величинах) (далее - повышения) за квалификационные категории или по иным основаниям.</w:t>
      </w:r>
    </w:p>
    <w:p w:rsidR="00222E87" w:rsidRDefault="00222E87">
      <w:pPr>
        <w:pStyle w:val="ConsPlusNormal"/>
        <w:spacing w:before="220"/>
        <w:ind w:firstLine="540"/>
        <w:jc w:val="both"/>
      </w:pPr>
      <w:r>
        <w:t>--------------------------------</w:t>
      </w:r>
    </w:p>
    <w:p w:rsidR="00222E87" w:rsidRDefault="00222E87">
      <w:pPr>
        <w:pStyle w:val="ConsPlusNormal"/>
        <w:spacing w:before="220"/>
        <w:ind w:firstLine="540"/>
        <w:jc w:val="both"/>
      </w:pPr>
      <w:r>
        <w:t>&lt;*&gt; Нормы часов за ставку заработной платы в неделю учебной (преподавательской) работы - 18 час., педагогической работы - 20, 24, 25, 30, 36 час. (</w:t>
      </w:r>
      <w:hyperlink r:id="rId40" w:history="1">
        <w:r>
          <w:rPr>
            <w:color w:val="0000FF"/>
          </w:rPr>
          <w:t>пункты 2.3</w:t>
        </w:r>
      </w:hyperlink>
      <w:r>
        <w:t xml:space="preserve"> - </w:t>
      </w:r>
      <w:hyperlink r:id="rId41" w:history="1">
        <w:r>
          <w:rPr>
            <w:color w:val="0000FF"/>
          </w:rPr>
          <w:t>2.8 приложения 1</w:t>
        </w:r>
      </w:hyperlink>
      <w:r>
        <w:t xml:space="preserve"> к приказу Минобрнауки России N 1601).</w:t>
      </w:r>
    </w:p>
    <w:p w:rsidR="00222E87" w:rsidRDefault="00222E87">
      <w:pPr>
        <w:pStyle w:val="ConsPlusNormal"/>
        <w:jc w:val="both"/>
      </w:pPr>
    </w:p>
    <w:p w:rsidR="00222E87" w:rsidRDefault="00222E87">
      <w:pPr>
        <w:pStyle w:val="ConsPlusNormal"/>
        <w:ind w:firstLine="540"/>
        <w:jc w:val="both"/>
      </w:pPr>
      <w:r>
        <w:t>При оплате труда указанных педагогических работников применение повышений за квалификационные категории,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для детей и подростков с девиантным поведением и по другим основаниям, рекомендуется осуществлять к размеру оплаты за фактический объем учебной (преподавательской) и (или) педагогической работы (см. примеры исчисления заработной платы по отдельным категориям педагогических работников).</w:t>
      </w:r>
    </w:p>
    <w:p w:rsidR="00222E87" w:rsidRDefault="00222E87">
      <w:pPr>
        <w:pStyle w:val="ConsPlusNormal"/>
        <w:spacing w:before="220"/>
        <w:ind w:firstLine="540"/>
        <w:jc w:val="both"/>
      </w:pPr>
      <w:r>
        <w:t>При наличии у работников права на применение повышений по нескольким основаниям их величины по каждому основанию рекомендуется определять отдельно.</w:t>
      </w:r>
    </w:p>
    <w:p w:rsidR="00222E87" w:rsidRDefault="00222E87">
      <w:pPr>
        <w:pStyle w:val="ConsPlusNormal"/>
        <w:spacing w:before="220"/>
        <w:ind w:firstLine="540"/>
        <w:jc w:val="both"/>
      </w:pPr>
      <w:r>
        <w:t>3.2. За педагогическую работу или учебную (преподавательскую) работу, выполняемую педагогическим работником организации с его письменного согласия сверх установленной нормы часов за ставку заработной платы, либо ниже установленной нормы часов за ставку заработной платы, рекомендуется производить оплату из установленного размера ставки заработной платы пропорционально фактически определенному объему учебной нагрузки или педагогической работы.</w:t>
      </w:r>
    </w:p>
    <w:p w:rsidR="00222E87" w:rsidRDefault="00222E87">
      <w:pPr>
        <w:pStyle w:val="ConsPlusNormal"/>
        <w:spacing w:before="220"/>
        <w:ind w:firstLine="540"/>
        <w:jc w:val="both"/>
      </w:pPr>
      <w:r>
        <w:t xml:space="preserve">Исключением являются случаи выплаты ставок заработной платы в полном размере, гарантируемые согласно </w:t>
      </w:r>
      <w:hyperlink r:id="rId42" w:history="1">
        <w:r>
          <w:rPr>
            <w:color w:val="0000FF"/>
          </w:rPr>
          <w:t>пункту 2.2 приложения 2</w:t>
        </w:r>
      </w:hyperlink>
      <w:r>
        <w:t xml:space="preserve"> к приказу Минобрнауки России N 1601 педагогическим работникам, которым не может быть обеспечена учебная нагрузка в объеме, соответствующем норме часов, установленной за ставку заработной платы в неделю (</w:t>
      </w:r>
      <w:hyperlink r:id="rId43" w:history="1">
        <w:r>
          <w:rPr>
            <w:color w:val="0000FF"/>
          </w:rPr>
          <w:t>примечание 4 приложения 1</w:t>
        </w:r>
      </w:hyperlink>
      <w:r>
        <w:t xml:space="preserve"> к приказу Минобрнауки России N 1601).</w:t>
      </w:r>
    </w:p>
    <w:p w:rsidR="00222E87" w:rsidRDefault="00222E87">
      <w:pPr>
        <w:pStyle w:val="ConsPlusNormal"/>
        <w:spacing w:before="220"/>
        <w:ind w:firstLine="540"/>
        <w:jc w:val="both"/>
      </w:pPr>
      <w:r>
        <w:t xml:space="preserve">3.3. Помимо оплаты труда за фактический объем учебной нагрузки, педагогическим работникам организации согласно </w:t>
      </w:r>
      <w:hyperlink r:id="rId44" w:history="1">
        <w:r>
          <w:rPr>
            <w:color w:val="0000FF"/>
          </w:rPr>
          <w:t>пункту 2.3</w:t>
        </w:r>
      </w:hyperlink>
      <w:r>
        <w:t xml:space="preserve"> приложения к приказу Минобрнауки России от 11 мая 2016 г. N 536 (зарегистрировано Минюстом России 1 июня 2016 г., регистрационный N 42388) могут устанавливаться размеры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и другие дополнительные видов работы, не входящих в должностные обязанности, но непосредственно связанных с образовательной деятельностью, с указанием в трудовом договоре их содержания, срока выполнения и размера оплаты), которые устанавливаются организацией самостоятельно в процентах или коэффициентах и определяются из размера ставки заработной платы, предусмотренной по каждому квалификационному уровню </w:t>
      </w:r>
      <w:hyperlink r:id="rId45" w:history="1">
        <w:r>
          <w:rPr>
            <w:color w:val="0000FF"/>
          </w:rPr>
          <w:t>ПКГ</w:t>
        </w:r>
      </w:hyperlink>
      <w:r>
        <w:t>.</w:t>
      </w:r>
    </w:p>
    <w:p w:rsidR="00222E87" w:rsidRDefault="00222E87">
      <w:pPr>
        <w:pStyle w:val="ConsPlusNormal"/>
        <w:spacing w:before="220"/>
        <w:ind w:firstLine="540"/>
        <w:jc w:val="both"/>
      </w:pPr>
      <w:r>
        <w:t xml:space="preserve">3.4. Для учета всех видов выплат, гарантируемых педагогическому работнику в месяц, рекомендуется применять унифицированную форму (Тарификационный список работников), предусмотренную </w:t>
      </w:r>
      <w:hyperlink w:anchor="P223" w:history="1">
        <w:r>
          <w:rPr>
            <w:color w:val="0000FF"/>
          </w:rPr>
          <w:t>приложением 1</w:t>
        </w:r>
      </w:hyperlink>
      <w:r>
        <w:t xml:space="preserve"> к настоящим Методическим рекомендациям.</w:t>
      </w:r>
    </w:p>
    <w:p w:rsidR="00222E87" w:rsidRDefault="00222E87">
      <w:pPr>
        <w:pStyle w:val="ConsPlusNormal"/>
        <w:spacing w:before="220"/>
        <w:ind w:firstLine="540"/>
        <w:jc w:val="both"/>
      </w:pPr>
      <w:r>
        <w:lastRenderedPageBreak/>
        <w:t>За время работы в период осенних, зимних, весенних и летних каникул обучающихся, а также в периоды отмены (приостановки) для обучающихся учебных занятий (деятельности организации по реализации образовательных программ, по присмотру и уходу за детьми) по санитарно-эпидемиологическим, климатическим и другим основаниям, оплату труда педагогических работников, 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рекомендуется производить из расчета заработной платы, установленной на период, предшествующий началу каникул, отмены (приостановки) учебных занятий (деятельности организации по реализации образовательных программ, по присмотру и уходу за детьми) по указанным основаниям.</w:t>
      </w:r>
    </w:p>
    <w:p w:rsidR="00222E87" w:rsidRDefault="00222E87">
      <w:pPr>
        <w:pStyle w:val="ConsPlusNormal"/>
        <w:spacing w:before="220"/>
        <w:ind w:firstLine="540"/>
        <w:jc w:val="both"/>
      </w:pPr>
      <w:r>
        <w:t>Пример N 1.</w:t>
      </w:r>
    </w:p>
    <w:p w:rsidR="00222E87" w:rsidRDefault="00222E87">
      <w:pPr>
        <w:pStyle w:val="ConsPlusNormal"/>
        <w:spacing w:before="220"/>
        <w:ind w:firstLine="540"/>
        <w:jc w:val="both"/>
      </w:pPr>
      <w:r>
        <w:t xml:space="preserve">Учителю (преподавателю, к которому применяется норма часов преподавательской работы 18 часов в неделю за ставку заработной платы), имеющему первую квалификационную категорию, в порядке, предусмотренном </w:t>
      </w:r>
      <w:hyperlink r:id="rId46" w:history="1">
        <w:r>
          <w:rPr>
            <w:color w:val="0000FF"/>
          </w:rPr>
          <w:t>приложением 2</w:t>
        </w:r>
      </w:hyperlink>
      <w:r>
        <w:t xml:space="preserve"> к приказу Минобрнауки России N 1601, на новый учебный год с письменного согласия установлен объем учебной нагрузки 27 часов в неделю, с учетом которого должно осуществляться исчисление заработной платы в месяц.</w:t>
      </w:r>
    </w:p>
    <w:p w:rsidR="00222E87" w:rsidRDefault="00222E87">
      <w:pPr>
        <w:pStyle w:val="ConsPlusNormal"/>
        <w:spacing w:before="220"/>
        <w:ind w:firstLine="540"/>
        <w:jc w:val="both"/>
      </w:pPr>
      <w:r>
        <w:t xml:space="preserve">Месячный заработок этого учителя (преподавателя) за фактическую учебную нагрузку должен быть рассчитан путем умножения размера ставки заработной платы, установленного по квалификационному уровню </w:t>
      </w:r>
      <w:hyperlink r:id="rId47" w:history="1">
        <w:r>
          <w:rPr>
            <w:color w:val="0000FF"/>
          </w:rPr>
          <w:t>ПКГ</w:t>
        </w:r>
      </w:hyperlink>
      <w:r>
        <w:t>, на 27 (фактический недельный объем учебной нагрузки), деления полученного результата на 18 (норма часов учебной (преподавательской) работы в неделю, за которую выплачивается ставка заработной платы), а затем умножения полученного результата на величину повышающего коэффициента (повышения, установленного в процентах, в абсолютных величинах) за квалификационную категорию.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учебной нагрузки, применяется сумма повышений по различным основаниям.</w:t>
      </w:r>
    </w:p>
    <w:p w:rsidR="00222E87" w:rsidRDefault="00222E87">
      <w:pPr>
        <w:pStyle w:val="ConsPlusNormal"/>
        <w:spacing w:before="220"/>
        <w:ind w:firstLine="540"/>
        <w:jc w:val="both"/>
      </w:pPr>
      <w:r>
        <w:t>Месячный заработок этого учителя (преподавателя) за фактическую учебную нагрузку будет исчисляться по следующей формуле:</w:t>
      </w:r>
    </w:p>
    <w:p w:rsidR="00222E87" w:rsidRDefault="00222E87">
      <w:pPr>
        <w:pStyle w:val="ConsPlusNormal"/>
        <w:jc w:val="both"/>
      </w:pPr>
    </w:p>
    <w:p w:rsidR="00222E87" w:rsidRDefault="00222E87">
      <w:pPr>
        <w:pStyle w:val="ConsPlusNormal"/>
        <w:ind w:firstLine="540"/>
        <w:jc w:val="both"/>
      </w:pPr>
      <w:r w:rsidRPr="00991AD7">
        <w:rPr>
          <w:position w:val="-23"/>
        </w:rPr>
        <w:pict>
          <v:shape id="_x0000_i1025" style="width:109.5pt;height:34.5pt" coordsize="" o:spt="100" adj="0,,0" path="" filled="f" stroked="f">
            <v:stroke joinstyle="miter"/>
            <v:imagedata r:id="rId48" o:title="base_1_288271_32768"/>
            <v:formulas/>
            <v:path o:connecttype="segments"/>
          </v:shape>
        </w:pict>
      </w:r>
      <w:r>
        <w:t>,</w:t>
      </w:r>
    </w:p>
    <w:p w:rsidR="00222E87" w:rsidRDefault="00222E87">
      <w:pPr>
        <w:pStyle w:val="ConsPlusNormal"/>
        <w:jc w:val="both"/>
      </w:pPr>
    </w:p>
    <w:p w:rsidR="00222E87" w:rsidRDefault="00222E87">
      <w:pPr>
        <w:pStyle w:val="ConsPlusNormal"/>
        <w:ind w:firstLine="540"/>
        <w:jc w:val="both"/>
      </w:pPr>
      <w:r>
        <w:t>где:</w:t>
      </w:r>
    </w:p>
    <w:p w:rsidR="00222E87" w:rsidRDefault="00222E87">
      <w:pPr>
        <w:pStyle w:val="ConsPlusNormal"/>
        <w:spacing w:before="220"/>
        <w:ind w:firstLine="540"/>
        <w:jc w:val="both"/>
      </w:pPr>
      <w:r w:rsidRPr="00991AD7">
        <w:rPr>
          <w:position w:val="-6"/>
        </w:rPr>
        <w:pict>
          <v:shape id="_x0000_i1026" style="width:30pt;height:18pt" coordsize="" o:spt="100" adj="0,,0" path="" filled="f" stroked="f">
            <v:stroke joinstyle="miter"/>
            <v:imagedata r:id="rId49" o:title="base_1_288271_32769"/>
            <v:formulas/>
            <v:path o:connecttype="segments"/>
          </v:shape>
        </w:pict>
      </w:r>
      <w:r>
        <w:t xml:space="preserve"> - зарплата учителя (преподавателя) в месяц за фактический объем учебной нагрузки в неделю;</w:t>
      </w:r>
    </w:p>
    <w:p w:rsidR="00222E87" w:rsidRDefault="00222E87">
      <w:pPr>
        <w:pStyle w:val="ConsPlusNormal"/>
        <w:spacing w:before="220"/>
        <w:ind w:firstLine="540"/>
        <w:jc w:val="both"/>
      </w:pPr>
      <w:r w:rsidRPr="00991AD7">
        <w:rPr>
          <w:position w:val="-5"/>
        </w:rPr>
        <w:pict>
          <v:shape id="_x0000_i1027" style="width:22.5pt;height:15.75pt" coordsize="" o:spt="100" adj="0,,0" path="" filled="f" stroked="f">
            <v:stroke joinstyle="miter"/>
            <v:imagedata r:id="rId50" o:title="base_1_288271_32770"/>
            <v:formulas/>
            <v:path o:connecttype="segments"/>
          </v:shape>
        </w:pict>
      </w:r>
      <w:r>
        <w:t xml:space="preserve"> - размер ставки заработной платы учителя (преподавателя) в месяц, установленный по квалификационному уровню </w:t>
      </w:r>
      <w:hyperlink r:id="rId51" w:history="1">
        <w:r>
          <w:rPr>
            <w:color w:val="0000FF"/>
          </w:rPr>
          <w:t>ПКГ</w:t>
        </w:r>
      </w:hyperlink>
      <w:r>
        <w:t xml:space="preserve"> за норму часов учебной (преподавательской) работы в неделю;</w:t>
      </w:r>
    </w:p>
    <w:p w:rsidR="00222E87" w:rsidRDefault="00222E87">
      <w:pPr>
        <w:pStyle w:val="ConsPlusNormal"/>
        <w:spacing w:before="220"/>
        <w:ind w:firstLine="540"/>
        <w:jc w:val="both"/>
      </w:pPr>
      <w:r w:rsidRPr="00991AD7">
        <w:rPr>
          <w:position w:val="-5"/>
        </w:rPr>
        <w:pict>
          <v:shape id="_x0000_i1028" style="width:21pt;height:15.75pt" coordsize="" o:spt="100" adj="0,,0" path="" filled="f" stroked="f">
            <v:stroke joinstyle="miter"/>
            <v:imagedata r:id="rId52" o:title="base_1_288271_32771"/>
            <v:formulas/>
            <v:path o:connecttype="segments"/>
          </v:shape>
        </w:pict>
      </w:r>
      <w:r>
        <w:t xml:space="preserve"> - фактический объем учебной нагрузки учителя (преподавателя) в неделю;</w:t>
      </w:r>
    </w:p>
    <w:p w:rsidR="00222E87" w:rsidRDefault="00222E87">
      <w:pPr>
        <w:pStyle w:val="ConsPlusNormal"/>
        <w:spacing w:before="220"/>
        <w:ind w:firstLine="540"/>
        <w:jc w:val="both"/>
      </w:pPr>
      <w:r w:rsidRPr="00991AD7">
        <w:rPr>
          <w:position w:val="-5"/>
        </w:rPr>
        <w:pict>
          <v:shape id="_x0000_i1029" style="width:21pt;height:15.75pt" coordsize="" o:spt="100" adj="0,,0" path="" filled="f" stroked="f">
            <v:stroke joinstyle="miter"/>
            <v:imagedata r:id="rId53" o:title="base_1_288271_32772"/>
            <v:formulas/>
            <v:path o:connecttype="segments"/>
          </v:shape>
        </w:pict>
      </w:r>
      <w:r>
        <w:t xml:space="preserve"> - норма часов учебной (преподавательской) работы учителя (преподавателя) в неделю за ставку заработной платы в месяц;</w:t>
      </w:r>
    </w:p>
    <w:p w:rsidR="00222E87" w:rsidRDefault="00222E87">
      <w:pPr>
        <w:pStyle w:val="ConsPlusNormal"/>
        <w:spacing w:before="220"/>
        <w:ind w:firstLine="540"/>
        <w:jc w:val="both"/>
      </w:pPr>
      <w:r w:rsidRPr="00991AD7">
        <w:rPr>
          <w:position w:val="-3"/>
        </w:rPr>
        <w:pict>
          <v:shape id="_x0000_i1030" style="width:21pt;height:14.25pt" coordsize="" o:spt="100" adj="0,,0" path="" filled="f" stroked="f">
            <v:stroke joinstyle="miter"/>
            <v:imagedata r:id="rId54" o:title="base_1_288271_32773"/>
            <v:formulas/>
            <v:path o:connecttype="segments"/>
          </v:shape>
        </w:pict>
      </w:r>
      <w:r>
        <w:t xml:space="preserve"> - повышающий коэффициент (повышение, установленное в процентах; в абсолютных величинах) за квалификационную категорию, применяемый к заработной плате учителя (преподавателя), исчисленной с учетом фактического объема учебной нагрузки из размера ставки заработной платы, установленной по квалификационному уровню </w:t>
      </w:r>
      <w:hyperlink r:id="rId55" w:history="1">
        <w:r>
          <w:rPr>
            <w:color w:val="0000FF"/>
          </w:rPr>
          <w:t>ПКГ</w:t>
        </w:r>
      </w:hyperlink>
      <w:r>
        <w:t xml:space="preserve">. При наличии оснований для применения других повышающих коэффициентов (повышений, установленных в процентах, в </w:t>
      </w:r>
      <w:r>
        <w:lastRenderedPageBreak/>
        <w:t>абсолютных величинах) к заработной плате, исчисленной за фактический объем учебной нагрузки, применяется сумма повышений по различным основаниям.</w:t>
      </w:r>
    </w:p>
    <w:p w:rsidR="00222E87" w:rsidRDefault="00222E87">
      <w:pPr>
        <w:pStyle w:val="ConsPlusNormal"/>
        <w:spacing w:before="220"/>
        <w:ind w:firstLine="540"/>
        <w:jc w:val="both"/>
      </w:pPr>
      <w:r>
        <w:t>Тарификацию педагогических работников для определения их заработной платы за фактический объем учебной нагрузки рекомендуется производить один раз в год,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rsidR="00222E87" w:rsidRDefault="00222E87">
      <w:pPr>
        <w:pStyle w:val="ConsPlusNormal"/>
        <w:spacing w:before="220"/>
        <w:ind w:firstLine="540"/>
        <w:jc w:val="both"/>
      </w:pPr>
      <w:r>
        <w:t xml:space="preserve">В аналогичном порядке (в том числе с применением той же формулы расчета) следует исчислять заработную плату других педагогических работников, для которых </w:t>
      </w:r>
      <w:hyperlink r:id="rId56" w:history="1">
        <w:r>
          <w:rPr>
            <w:color w:val="0000FF"/>
          </w:rPr>
          <w:t>пунктом 2.8.1 приложения 1</w:t>
        </w:r>
      </w:hyperlink>
      <w:r>
        <w:t xml:space="preserve"> к приказу Минобрнауки России N 1601 установлена норма часов преподавательской работы 18 часов в неделю за ставку заработной платы, в частности, педагогов дополнительного образования, старших педагогов дополнительного образования, тренеров-преподавателей, старших тренеров-преподавателей.</w:t>
      </w:r>
    </w:p>
    <w:p w:rsidR="00222E87" w:rsidRDefault="00222E87">
      <w:pPr>
        <w:pStyle w:val="ConsPlusNormal"/>
        <w:spacing w:before="220"/>
        <w:ind w:firstLine="540"/>
        <w:jc w:val="both"/>
      </w:pPr>
      <w:r>
        <w:t>Пример N 2.</w:t>
      </w:r>
    </w:p>
    <w:p w:rsidR="00222E87" w:rsidRDefault="00222E87">
      <w:pPr>
        <w:pStyle w:val="ConsPlusNormal"/>
        <w:spacing w:before="220"/>
        <w:ind w:firstLine="540"/>
        <w:jc w:val="both"/>
      </w:pPr>
      <w:r>
        <w:t>Воспитатель организации, реализующей дошкольную образовательную программу, имеющий высшую квалификационную категорию, по предложению работодателя согласился на постоянной основе работать один с детьми в группе общеразвивающей направленности, функционирующей при пятидневной рабочей неделе по 10,5 часов в день. В неделю фактический объем педагогической работы такого воспитателя составит 52,5 часа.</w:t>
      </w:r>
    </w:p>
    <w:p w:rsidR="00222E87" w:rsidRDefault="00222E87">
      <w:pPr>
        <w:pStyle w:val="ConsPlusNormal"/>
        <w:spacing w:before="220"/>
        <w:ind w:firstLine="540"/>
        <w:jc w:val="both"/>
      </w:pPr>
      <w:r>
        <w:t xml:space="preserve">Месячная заработная этого воспитателя за часы педагогической работы должна быть рассчитана путем умножения размера ставки заработной платы, установленной по должности воспитателя по квалификационному уровню </w:t>
      </w:r>
      <w:hyperlink r:id="rId57" w:history="1">
        <w:r>
          <w:rPr>
            <w:color w:val="0000FF"/>
          </w:rPr>
          <w:t>ПКГ</w:t>
        </w:r>
      </w:hyperlink>
      <w:r>
        <w:t xml:space="preserve"> за норму 36 часов педагогической работы в неделю, на 52,5 (фактический недельный объем педагогической работы), деления полученного результата на 36 (норма часов педагогической работы в неделю, за которую воспитателям этих групп выплачивается ставка заработной платы), а затем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222E87" w:rsidRDefault="00222E87">
      <w:pPr>
        <w:pStyle w:val="ConsPlusNormal"/>
        <w:spacing w:before="220"/>
        <w:ind w:firstLine="540"/>
        <w:jc w:val="both"/>
      </w:pPr>
      <w:r>
        <w:t>Месячный заработок этого воспитателя за фактический объем педагогической работы будет исчисляться по следующей формуле:</w:t>
      </w:r>
    </w:p>
    <w:p w:rsidR="00222E87" w:rsidRDefault="00222E87">
      <w:pPr>
        <w:pStyle w:val="ConsPlusNormal"/>
        <w:jc w:val="both"/>
      </w:pPr>
    </w:p>
    <w:p w:rsidR="00222E87" w:rsidRDefault="00222E87">
      <w:pPr>
        <w:pStyle w:val="ConsPlusNormal"/>
        <w:ind w:firstLine="540"/>
        <w:jc w:val="both"/>
      </w:pPr>
      <w:r w:rsidRPr="00991AD7">
        <w:rPr>
          <w:position w:val="-23"/>
        </w:rPr>
        <w:pict>
          <v:shape id="_x0000_i1031" style="width:109.5pt;height:34.5pt" coordsize="" o:spt="100" adj="0,,0" path="" filled="f" stroked="f">
            <v:stroke joinstyle="miter"/>
            <v:imagedata r:id="rId58" o:title="base_1_288271_32774"/>
            <v:formulas/>
            <v:path o:connecttype="segments"/>
          </v:shape>
        </w:pict>
      </w:r>
      <w:r>
        <w:t>,</w:t>
      </w:r>
    </w:p>
    <w:p w:rsidR="00222E87" w:rsidRDefault="00222E87">
      <w:pPr>
        <w:pStyle w:val="ConsPlusNormal"/>
        <w:jc w:val="both"/>
      </w:pPr>
    </w:p>
    <w:p w:rsidR="00222E87" w:rsidRDefault="00222E87">
      <w:pPr>
        <w:pStyle w:val="ConsPlusNormal"/>
        <w:ind w:firstLine="540"/>
        <w:jc w:val="both"/>
      </w:pPr>
      <w:r>
        <w:t>где:</w:t>
      </w:r>
    </w:p>
    <w:p w:rsidR="00222E87" w:rsidRDefault="00222E87">
      <w:pPr>
        <w:pStyle w:val="ConsPlusNormal"/>
        <w:spacing w:before="220"/>
        <w:ind w:firstLine="540"/>
        <w:jc w:val="both"/>
      </w:pPr>
      <w:r w:rsidRPr="00991AD7">
        <w:rPr>
          <w:position w:val="-6"/>
        </w:rPr>
        <w:pict>
          <v:shape id="_x0000_i1032" style="width:30pt;height:18pt" coordsize="" o:spt="100" adj="0,,0" path="" filled="f" stroked="f">
            <v:stroke joinstyle="miter"/>
            <v:imagedata r:id="rId59" o:title="base_1_288271_32775"/>
            <v:formulas/>
            <v:path o:connecttype="segments"/>
          </v:shape>
        </w:pict>
      </w:r>
      <w:r>
        <w:t xml:space="preserve"> - оплата воспитателя в месяц, исчисленная за фактический объем педагогической работы в неделю;</w:t>
      </w:r>
    </w:p>
    <w:p w:rsidR="00222E87" w:rsidRDefault="00222E87">
      <w:pPr>
        <w:pStyle w:val="ConsPlusNormal"/>
        <w:spacing w:before="220"/>
        <w:ind w:firstLine="540"/>
        <w:jc w:val="both"/>
      </w:pPr>
      <w:r w:rsidRPr="00991AD7">
        <w:rPr>
          <w:position w:val="-5"/>
        </w:rPr>
        <w:pict>
          <v:shape id="_x0000_i1033" style="width:22.5pt;height:15.75pt" coordsize="" o:spt="100" adj="0,,0" path="" filled="f" stroked="f">
            <v:stroke joinstyle="miter"/>
            <v:imagedata r:id="rId50" o:title="base_1_288271_32776"/>
            <v:formulas/>
            <v:path o:connecttype="segments"/>
          </v:shape>
        </w:pict>
      </w:r>
      <w:r>
        <w:t xml:space="preserve"> - размер ставки заработной платы воспитателя в месяц, установленный за норму часов педагогической работы в неделю по квалификационному уровню </w:t>
      </w:r>
      <w:hyperlink r:id="rId60" w:history="1">
        <w:r>
          <w:rPr>
            <w:color w:val="0000FF"/>
          </w:rPr>
          <w:t>ПКГ</w:t>
        </w:r>
      </w:hyperlink>
      <w:r>
        <w:t>;</w:t>
      </w:r>
    </w:p>
    <w:p w:rsidR="00222E87" w:rsidRDefault="00222E87">
      <w:pPr>
        <w:pStyle w:val="ConsPlusNormal"/>
        <w:spacing w:before="220"/>
        <w:ind w:firstLine="540"/>
        <w:jc w:val="both"/>
      </w:pPr>
      <w:r w:rsidRPr="00991AD7">
        <w:rPr>
          <w:position w:val="-5"/>
        </w:rPr>
        <w:pict>
          <v:shape id="_x0000_i1034" style="width:21pt;height:15.75pt" coordsize="" o:spt="100" adj="0,,0" path="" filled="f" stroked="f">
            <v:stroke joinstyle="miter"/>
            <v:imagedata r:id="rId61" o:title="base_1_288271_32777"/>
            <v:formulas/>
            <v:path o:connecttype="segments"/>
          </v:shape>
        </w:pict>
      </w:r>
      <w:r>
        <w:t xml:space="preserve"> - фактический объем педагогической работы воспитателя в неделю;</w:t>
      </w:r>
    </w:p>
    <w:p w:rsidR="00222E87" w:rsidRDefault="00222E87">
      <w:pPr>
        <w:pStyle w:val="ConsPlusNormal"/>
        <w:spacing w:before="220"/>
        <w:ind w:firstLine="540"/>
        <w:jc w:val="both"/>
      </w:pPr>
      <w:r w:rsidRPr="00991AD7">
        <w:rPr>
          <w:position w:val="-5"/>
        </w:rPr>
        <w:pict>
          <v:shape id="_x0000_i1035" style="width:21pt;height:15.75pt" coordsize="" o:spt="100" adj="0,,0" path="" filled="f" stroked="f">
            <v:stroke joinstyle="miter"/>
            <v:imagedata r:id="rId53" o:title="base_1_288271_32778"/>
            <v:formulas/>
            <v:path o:connecttype="segments"/>
          </v:shape>
        </w:pict>
      </w:r>
      <w:r>
        <w:t xml:space="preserve"> - норма часов педагогической работы воспитателя группы общеразвивающей направленности в неделю за ставку заработной платы в месяц;</w:t>
      </w:r>
    </w:p>
    <w:p w:rsidR="00222E87" w:rsidRDefault="00222E87">
      <w:pPr>
        <w:pStyle w:val="ConsPlusNormal"/>
        <w:spacing w:before="220"/>
        <w:ind w:firstLine="540"/>
        <w:jc w:val="both"/>
      </w:pPr>
      <w:r w:rsidRPr="00991AD7">
        <w:rPr>
          <w:position w:val="-3"/>
        </w:rPr>
        <w:lastRenderedPageBreak/>
        <w:pict>
          <v:shape id="_x0000_i1036" style="width:21pt;height:14.25pt" coordsize="" o:spt="100" adj="0,,0" path="" filled="f" stroked="f">
            <v:stroke joinstyle="miter"/>
            <v:imagedata r:id="rId54" o:title="base_1_288271_32779"/>
            <v:formulas/>
            <v:path o:connecttype="segments"/>
          </v:shape>
        </w:pict>
      </w:r>
      <w:r>
        <w:t xml:space="preserve"> -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воспитателя по квалификационному уровню </w:t>
      </w:r>
      <w:hyperlink r:id="rId62" w:history="1">
        <w:r>
          <w:rPr>
            <w:color w:val="0000FF"/>
          </w:rPr>
          <w:t>ПКГ</w:t>
        </w:r>
      </w:hyperlink>
      <w:r>
        <w:t>.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222E87" w:rsidRDefault="00222E87">
      <w:pPr>
        <w:pStyle w:val="ConsPlusNormal"/>
        <w:spacing w:before="220"/>
        <w:ind w:firstLine="540"/>
        <w:jc w:val="both"/>
      </w:pPr>
      <w:r>
        <w:t xml:space="preserve">Предусмотренный в виде формулы порядок исчисления заработной платы воспитателей за фактический постоянный объем педагогической работы не применяется в случаях, когда выполнение воспитателями работы за пределами рабочего времени (смены) осуществляется не на постоянной основе, а по инициативе работодателя, которая квалифицируется как сверхурочная работа и относится к выполнению работ в условиях, отклоняющихся от нормальных условий. К такой работе, к примеру, могут быть отнесены случаи привлечения работодателем воспитателей дошкольных групп к работе сверх установленного рабочего времени (смены) при неявке сменяющего работника или родителей, то есть когда работник не может оставить рабочее место, в связи с чем выполняет педагогическую работу без перерыва после окончания смены. Указанная работа компенсируется в порядке, предусмотренном </w:t>
      </w:r>
      <w:hyperlink r:id="rId63" w:history="1">
        <w:r>
          <w:rPr>
            <w:color w:val="0000FF"/>
          </w:rPr>
          <w:t>статьей 152</w:t>
        </w:r>
      </w:hyperlink>
      <w:r>
        <w:t xml:space="preserve"> Трудового кодекса Российской Федерации, то есть оплачивается за первые два часа работы не менее чем в полуторном размере, за последующие часы - не менее чем в двойном размере.</w:t>
      </w:r>
    </w:p>
    <w:p w:rsidR="00222E87" w:rsidRDefault="00222E87">
      <w:pPr>
        <w:pStyle w:val="ConsPlusNormal"/>
        <w:spacing w:before="220"/>
        <w:ind w:firstLine="540"/>
        <w:jc w:val="both"/>
      </w:pPr>
      <w:r>
        <w:t>Пример N 3.</w:t>
      </w:r>
    </w:p>
    <w:p w:rsidR="00222E87" w:rsidRDefault="00222E87">
      <w:pPr>
        <w:pStyle w:val="ConsPlusNormal"/>
        <w:spacing w:before="220"/>
        <w:ind w:firstLine="540"/>
        <w:jc w:val="both"/>
      </w:pPr>
      <w:r>
        <w:t>Музыкальный руководитель, имеющий высшую квалификационную категорию, с его письменного согласия работает с 8 группами детей в организации, реализующей дошкольную образовательную программу. Если при определении численности музыкальных руководителей применяются нормативы по определению численности персонала, занятого обслуживанием дошкольных учреждений (ясли, ясли-сады, детские сады), утвержденные постановлением Минтруда России от 21 апреля 1993 г. N 88, то в соответствии с ними на каждую группу детей организация предусматривает по 0,25 единицы должности музыкального руководителя.</w:t>
      </w:r>
    </w:p>
    <w:p w:rsidR="00222E87" w:rsidRDefault="00222E87">
      <w:pPr>
        <w:pStyle w:val="ConsPlusNormal"/>
        <w:spacing w:before="220"/>
        <w:ind w:firstLine="540"/>
        <w:jc w:val="both"/>
      </w:pPr>
      <w:r>
        <w:t>Исходя из того, что 1 должность музыкального руководителя согласно указанным нормативам устанавливается на каждые 4 группы, то общий объем педагогической работы для музыкальных руководителей на 8 групп составит 48 часов в неделю (24 ч [норма часов за ставку заработной платы музыкального руководителя в неделю] : на 4 [количество групп на 1 должность музыкального руководителя) = 6 ч (количество часов работы музыкального руководителя в неделю с каждой группой] X на 8 [количество групп в организации]).</w:t>
      </w:r>
    </w:p>
    <w:p w:rsidR="00222E87" w:rsidRDefault="00222E87">
      <w:pPr>
        <w:pStyle w:val="ConsPlusNormal"/>
        <w:spacing w:before="220"/>
        <w:ind w:firstLine="540"/>
        <w:jc w:val="both"/>
      </w:pPr>
      <w:r>
        <w:t xml:space="preserve">Если музыкальный руководитель с его согласия работает один со всеми 8-ю группами, то месячная оплата этого музыкального руководителя за всю педагогическую работу должна быть рассчитана путем умножения размера ставки заработной платы, установленной по должности музыкального руководителя по квалификационному уровню </w:t>
      </w:r>
      <w:hyperlink r:id="rId64" w:history="1">
        <w:r>
          <w:rPr>
            <w:color w:val="0000FF"/>
          </w:rPr>
          <w:t>ПКГ</w:t>
        </w:r>
      </w:hyperlink>
      <w:r>
        <w:t xml:space="preserve">, на 48 (фактический недельный объем педагогической работы), деления полученного результата на 24 (норма часов педагогической работы в неделю, за которую музыкальному руководителю выплачивается ставка заработной платы) и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применяемый к заработного плате, исчисленной с учетом фактического объема педагогической работы из размера ставки, установленной по квалификационному уровню </w:t>
      </w:r>
      <w:hyperlink r:id="rId65" w:history="1">
        <w:r>
          <w:rPr>
            <w:color w:val="0000FF"/>
          </w:rPr>
          <w:t>ПКГ</w:t>
        </w:r>
      </w:hyperlink>
      <w:r>
        <w:t>.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222E87" w:rsidRDefault="00222E87">
      <w:pPr>
        <w:pStyle w:val="ConsPlusNormal"/>
        <w:spacing w:before="220"/>
        <w:ind w:firstLine="540"/>
        <w:jc w:val="both"/>
      </w:pPr>
      <w:r>
        <w:t xml:space="preserve">Месячный заработок этого музыкального руководителя за фактический объем </w:t>
      </w:r>
      <w:r>
        <w:lastRenderedPageBreak/>
        <w:t>педагогической работы будет исчисляться по следующей формуле:</w:t>
      </w:r>
    </w:p>
    <w:p w:rsidR="00222E87" w:rsidRDefault="00222E87">
      <w:pPr>
        <w:pStyle w:val="ConsPlusNormal"/>
        <w:jc w:val="both"/>
      </w:pPr>
    </w:p>
    <w:p w:rsidR="00222E87" w:rsidRDefault="00222E87">
      <w:pPr>
        <w:pStyle w:val="ConsPlusNormal"/>
        <w:ind w:firstLine="540"/>
        <w:jc w:val="both"/>
      </w:pPr>
      <w:r w:rsidRPr="00991AD7">
        <w:rPr>
          <w:position w:val="-23"/>
        </w:rPr>
        <w:pict>
          <v:shape id="_x0000_i1037" style="width:109.5pt;height:34.5pt" coordsize="" o:spt="100" adj="0,,0" path="" filled="f" stroked="f">
            <v:stroke joinstyle="miter"/>
            <v:imagedata r:id="rId58" o:title="base_1_288271_32780"/>
            <v:formulas/>
            <v:path o:connecttype="segments"/>
          </v:shape>
        </w:pict>
      </w:r>
      <w:r>
        <w:t>,</w:t>
      </w:r>
    </w:p>
    <w:p w:rsidR="00222E87" w:rsidRDefault="00222E87">
      <w:pPr>
        <w:pStyle w:val="ConsPlusNormal"/>
        <w:jc w:val="both"/>
      </w:pPr>
    </w:p>
    <w:p w:rsidR="00222E87" w:rsidRDefault="00222E87">
      <w:pPr>
        <w:pStyle w:val="ConsPlusNormal"/>
        <w:ind w:firstLine="540"/>
        <w:jc w:val="both"/>
      </w:pPr>
      <w:r>
        <w:t>где:</w:t>
      </w:r>
    </w:p>
    <w:p w:rsidR="00222E87" w:rsidRDefault="00222E87">
      <w:pPr>
        <w:pStyle w:val="ConsPlusNormal"/>
        <w:spacing w:before="220"/>
        <w:ind w:firstLine="540"/>
        <w:jc w:val="both"/>
      </w:pPr>
      <w:r w:rsidRPr="00991AD7">
        <w:rPr>
          <w:position w:val="-6"/>
        </w:rPr>
        <w:pict>
          <v:shape id="_x0000_i1038" style="width:30pt;height:18pt" coordsize="" o:spt="100" adj="0,,0" path="" filled="f" stroked="f">
            <v:stroke joinstyle="miter"/>
            <v:imagedata r:id="rId59" o:title="base_1_288271_32781"/>
            <v:formulas/>
            <v:path o:connecttype="segments"/>
          </v:shape>
        </w:pict>
      </w:r>
      <w:r>
        <w:t xml:space="preserve"> - заработная плата музыкального руководителя в месяц, исчисленная исходя из фактического объема педагогической работы в неделю;</w:t>
      </w:r>
    </w:p>
    <w:p w:rsidR="00222E87" w:rsidRDefault="00222E87">
      <w:pPr>
        <w:pStyle w:val="ConsPlusNormal"/>
        <w:spacing w:before="220"/>
        <w:ind w:firstLine="540"/>
        <w:jc w:val="both"/>
      </w:pPr>
      <w:r w:rsidRPr="00991AD7">
        <w:rPr>
          <w:position w:val="-5"/>
        </w:rPr>
        <w:pict>
          <v:shape id="_x0000_i1039" style="width:22.5pt;height:15.75pt" coordsize="" o:spt="100" adj="0,,0" path="" filled="f" stroked="f">
            <v:stroke joinstyle="miter"/>
            <v:imagedata r:id="rId50" o:title="base_1_288271_32782"/>
            <v:formulas/>
            <v:path o:connecttype="segments"/>
          </v:shape>
        </w:pict>
      </w:r>
      <w:r>
        <w:t xml:space="preserve"> - размер ставки заработной платы музыкального руководителя в месяц, установленный за норму часов педагогической работы в неделю;</w:t>
      </w:r>
    </w:p>
    <w:p w:rsidR="00222E87" w:rsidRDefault="00222E87">
      <w:pPr>
        <w:pStyle w:val="ConsPlusNormal"/>
        <w:spacing w:before="220"/>
        <w:ind w:firstLine="540"/>
        <w:jc w:val="both"/>
      </w:pPr>
      <w:r w:rsidRPr="00991AD7">
        <w:rPr>
          <w:position w:val="-5"/>
        </w:rPr>
        <w:pict>
          <v:shape id="_x0000_i1040" style="width:21pt;height:15.75pt" coordsize="" o:spt="100" adj="0,,0" path="" filled="f" stroked="f">
            <v:stroke joinstyle="miter"/>
            <v:imagedata r:id="rId61" o:title="base_1_288271_32783"/>
            <v:formulas/>
            <v:path o:connecttype="segments"/>
          </v:shape>
        </w:pict>
      </w:r>
      <w:r>
        <w:t xml:space="preserve"> - фактический объем педагогической работы музыкального руководителя в неделю;</w:t>
      </w:r>
    </w:p>
    <w:p w:rsidR="00222E87" w:rsidRDefault="00222E87">
      <w:pPr>
        <w:pStyle w:val="ConsPlusNormal"/>
        <w:spacing w:before="220"/>
        <w:ind w:firstLine="540"/>
        <w:jc w:val="both"/>
      </w:pPr>
      <w:r w:rsidRPr="00991AD7">
        <w:rPr>
          <w:position w:val="-5"/>
        </w:rPr>
        <w:pict>
          <v:shape id="_x0000_i1041" style="width:21pt;height:15.75pt" coordsize="" o:spt="100" adj="0,,0" path="" filled="f" stroked="f">
            <v:stroke joinstyle="miter"/>
            <v:imagedata r:id="rId53" o:title="base_1_288271_32784"/>
            <v:formulas/>
            <v:path o:connecttype="segments"/>
          </v:shape>
        </w:pict>
      </w:r>
      <w:r>
        <w:t xml:space="preserve"> - норма часов педагогической работы музыкального руководителя в неделю за ставку заработной платы в месяц;</w:t>
      </w:r>
    </w:p>
    <w:p w:rsidR="00222E87" w:rsidRDefault="00222E87">
      <w:pPr>
        <w:pStyle w:val="ConsPlusNormal"/>
        <w:spacing w:before="220"/>
        <w:ind w:firstLine="540"/>
        <w:jc w:val="both"/>
      </w:pPr>
      <w:r w:rsidRPr="00991AD7">
        <w:rPr>
          <w:position w:val="-3"/>
        </w:rPr>
        <w:pict>
          <v:shape id="_x0000_i1042" style="width:21pt;height:14.25pt" coordsize="" o:spt="100" adj="0,,0" path="" filled="f" stroked="f">
            <v:stroke joinstyle="miter"/>
            <v:imagedata r:id="rId54" o:title="base_1_288271_32785"/>
            <v:formulas/>
            <v:path o:connecttype="segments"/>
          </v:shape>
        </w:pict>
      </w:r>
      <w:r>
        <w:t xml:space="preserve"> -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музыкального руководителя по квалификационному уровню </w:t>
      </w:r>
      <w:hyperlink r:id="rId66" w:history="1">
        <w:r>
          <w:rPr>
            <w:color w:val="0000FF"/>
          </w:rPr>
          <w:t>ПКГ</w:t>
        </w:r>
      </w:hyperlink>
      <w:r>
        <w:t>.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222E87" w:rsidRDefault="00222E87">
      <w:pPr>
        <w:pStyle w:val="ConsPlusNormal"/>
        <w:spacing w:before="220"/>
        <w:ind w:firstLine="540"/>
        <w:jc w:val="both"/>
      </w:pPr>
      <w:r>
        <w:t xml:space="preserve">3.5. Ставки заработной платы, установленные за 18 часов преподавательской работы в неделю, являющиеся нормируемой частью педагогической работы, выплачиваются педагогическим работникам с учетом выполнения ими другой части педагогической работы, входящей в их должностные обязанности в соответствии с </w:t>
      </w:r>
      <w:hyperlink r:id="rId67" w:history="1">
        <w:r>
          <w:rPr>
            <w:color w:val="0000FF"/>
          </w:rPr>
          <w:t>квалификационными характеристиками</w:t>
        </w:r>
      </w:hyperlink>
      <w:r>
        <w:t>.</w:t>
      </w:r>
    </w:p>
    <w:p w:rsidR="00222E87" w:rsidRDefault="00222E87">
      <w:pPr>
        <w:pStyle w:val="ConsPlusNormal"/>
        <w:spacing w:before="220"/>
        <w:ind w:firstLine="540"/>
        <w:jc w:val="both"/>
      </w:pPr>
      <w:r>
        <w:t xml:space="preserve">3.6. Оплата труда мастеров производственного обучения организаций осуществляется на основе должностных окладов в соответствии с </w:t>
      </w:r>
      <w:hyperlink w:anchor="P66" w:history="1">
        <w:r>
          <w:rPr>
            <w:color w:val="0000FF"/>
          </w:rPr>
          <w:t>пунктом 2.5</w:t>
        </w:r>
      </w:hyperlink>
      <w:r>
        <w:t xml:space="preserve"> настоящих Методических рекомендаций. Должностные обязанности мастера производственного обучения в пределах 36-часовой рабочей недели определяются в соответствии с тарифно-квалификационной характеристикой.</w:t>
      </w:r>
    </w:p>
    <w:p w:rsidR="00222E87" w:rsidRDefault="00222E87">
      <w:pPr>
        <w:pStyle w:val="ConsPlusNormal"/>
        <w:spacing w:before="220"/>
        <w:ind w:firstLine="540"/>
        <w:jc w:val="both"/>
      </w:pPr>
      <w:r>
        <w:t xml:space="preserve">Мастерам производственного обучения, выполняющим наряду со своей основной работой, обусловленной трудовым договором, дополнительную работу в той же общеобразовательной организации по другой аналогичной должности (полностью или частично), в том числе в связи с временным отсутствием работника, производится доплата в порядке, установленном </w:t>
      </w:r>
      <w:hyperlink r:id="rId68" w:history="1">
        <w:r>
          <w:rPr>
            <w:color w:val="0000FF"/>
          </w:rPr>
          <w:t>статьей 151</w:t>
        </w:r>
      </w:hyperlink>
      <w:r>
        <w:t xml:space="preserve"> Трудового Кодекса, при совмещении профессий (должностей) или исполнении обязанностей временно отсутствующего работника. Размеры доплат устанавливаются по соглашению сторон трудового договора.</w:t>
      </w:r>
    </w:p>
    <w:p w:rsidR="00222E87" w:rsidRDefault="00222E87">
      <w:pPr>
        <w:pStyle w:val="ConsPlusNormal"/>
        <w:jc w:val="both"/>
      </w:pPr>
    </w:p>
    <w:p w:rsidR="00222E87" w:rsidRDefault="00222E87">
      <w:pPr>
        <w:pStyle w:val="ConsPlusTitle"/>
        <w:jc w:val="center"/>
        <w:outlineLvl w:val="1"/>
      </w:pPr>
      <w:r>
        <w:t>IV. Выплаты компенсационного характера</w:t>
      </w:r>
    </w:p>
    <w:p w:rsidR="00222E87" w:rsidRDefault="00222E87">
      <w:pPr>
        <w:pStyle w:val="ConsPlusNormal"/>
        <w:jc w:val="both"/>
      </w:pPr>
    </w:p>
    <w:p w:rsidR="00222E87" w:rsidRDefault="00222E87">
      <w:pPr>
        <w:pStyle w:val="ConsPlusNormal"/>
        <w:ind w:firstLine="540"/>
        <w:jc w:val="both"/>
      </w:pPr>
      <w:r>
        <w:t>4.1. При установлении системы оплаты труда в организации рекомендуется предусмотреть все виды выплат компенсационного характера, предусмотренные законодательством Российской Федерации, применяемые к соответствующей организации.</w:t>
      </w:r>
    </w:p>
    <w:p w:rsidR="00222E87" w:rsidRDefault="00222E87">
      <w:pPr>
        <w:pStyle w:val="ConsPlusNormal"/>
        <w:spacing w:before="220"/>
        <w:ind w:firstLine="540"/>
        <w:jc w:val="both"/>
      </w:pPr>
      <w:r>
        <w:t xml:space="preserve">4.2. Выплаты работникам, занятым на работах с вредными и (или) опасными условиями </w:t>
      </w:r>
      <w:r>
        <w:lastRenderedPageBreak/>
        <w:t>труда.</w:t>
      </w:r>
    </w:p>
    <w:p w:rsidR="00222E87" w:rsidRDefault="00222E87">
      <w:pPr>
        <w:pStyle w:val="ConsPlusNormal"/>
        <w:spacing w:before="220"/>
        <w:ind w:firstLine="540"/>
        <w:jc w:val="both"/>
      </w:pPr>
      <w:r>
        <w:t xml:space="preserve">Выплата компенсационного характера работникам, занятым на рабочих местах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69" w:history="1">
        <w:r>
          <w:rPr>
            <w:color w:val="0000FF"/>
          </w:rPr>
          <w:t>законом</w:t>
        </w:r>
      </w:hyperlink>
      <w:r>
        <w:t xml:space="preserve"> от 28 декабря 2013 г. N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оклада (должностного оклада) работника.</w:t>
      </w:r>
    </w:p>
    <w:p w:rsidR="00222E87" w:rsidRDefault="00222E87">
      <w:pPr>
        <w:pStyle w:val="ConsPlusNormal"/>
        <w:spacing w:before="220"/>
        <w:ind w:firstLine="540"/>
        <w:jc w:val="both"/>
      </w:pPr>
      <w:r>
        <w:t>Работодателям рекомендуется принимать меры по улучшению условий труда работников с учетом результатов специальной оценки условий труда.</w:t>
      </w:r>
    </w:p>
    <w:p w:rsidR="00222E87" w:rsidRDefault="00222E87">
      <w:pPr>
        <w:pStyle w:val="ConsPlusNormal"/>
        <w:spacing w:before="220"/>
        <w:ind w:firstLine="540"/>
        <w:jc w:val="both"/>
      </w:pPr>
      <w:r>
        <w:t>4.3. Выплаты за работу в местностях с особыми климатическими условиями.</w:t>
      </w:r>
    </w:p>
    <w:p w:rsidR="00222E87" w:rsidRDefault="00222E87">
      <w:pPr>
        <w:pStyle w:val="ConsPlusNormal"/>
        <w:spacing w:before="220"/>
        <w:ind w:firstLine="540"/>
        <w:jc w:val="both"/>
      </w:pPr>
      <w:r>
        <w:t xml:space="preserve">Размеры </w:t>
      </w:r>
      <w:hyperlink r:id="rId70" w:history="1">
        <w:r>
          <w:rPr>
            <w:color w:val="0000FF"/>
          </w:rPr>
          <w:t>районных коэффициентов</w:t>
        </w:r>
      </w:hyperlink>
      <w:r>
        <w:t xml:space="preserve">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 применяются организациями, расположенными в соответствующих местностях.</w:t>
      </w:r>
    </w:p>
    <w:p w:rsidR="00222E87" w:rsidRDefault="00222E87">
      <w:pPr>
        <w:pStyle w:val="ConsPlusNormal"/>
        <w:spacing w:before="220"/>
        <w:ind w:firstLine="540"/>
        <w:jc w:val="both"/>
      </w:pPr>
      <w:r>
        <w:t xml:space="preserve">Более высокие размеры </w:t>
      </w:r>
      <w:hyperlink r:id="rId71" w:history="1">
        <w:r>
          <w:rPr>
            <w:color w:val="0000FF"/>
          </w:rPr>
          <w:t>районных коэффициентов</w:t>
        </w:r>
      </w:hyperlink>
      <w:r>
        <w:t xml:space="preserve"> для государственных учреждений субъектов Российской Федерации, муниципальных учреждений могут устанавливаться, если такие решения приняты органами государственной власти или органами местного самоуправления за счет средств соответственно бюджетов субъектов Российской Федерации и бюджетов муниципальных образований.</w:t>
      </w:r>
    </w:p>
    <w:p w:rsidR="00222E87" w:rsidRDefault="00222E87">
      <w:pPr>
        <w:pStyle w:val="ConsPlusNormal"/>
        <w:spacing w:before="220"/>
        <w:ind w:firstLine="540"/>
        <w:jc w:val="both"/>
      </w:pPr>
      <w:r>
        <w:t>4.4. Выплаты за выполнение сверхурочных работ.</w:t>
      </w:r>
    </w:p>
    <w:p w:rsidR="00222E87" w:rsidRDefault="00222E87">
      <w:pPr>
        <w:pStyle w:val="ConsPlusNormal"/>
        <w:spacing w:before="220"/>
        <w:ind w:firstLine="540"/>
        <w:jc w:val="both"/>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22E87" w:rsidRDefault="00222E87">
      <w:pPr>
        <w:pStyle w:val="ConsPlusNormal"/>
        <w:spacing w:before="220"/>
        <w:ind w:firstLine="540"/>
        <w:jc w:val="both"/>
      </w:pPr>
      <w:r>
        <w:t>4.5. Оплата за работу в ночное время.</w:t>
      </w:r>
    </w:p>
    <w:p w:rsidR="00222E87" w:rsidRDefault="00222E87">
      <w:pPr>
        <w:pStyle w:val="ConsPlusNormal"/>
        <w:spacing w:before="220"/>
        <w:ind w:firstLine="540"/>
        <w:jc w:val="both"/>
      </w:pPr>
      <w:r>
        <w:t>Доплата за работу в ночное время производится работникам организаций за каждый час работы в ночное время (с 22 часов до 6 часов).</w:t>
      </w:r>
    </w:p>
    <w:p w:rsidR="00222E87" w:rsidRDefault="00222E87">
      <w:pPr>
        <w:pStyle w:val="ConsPlusNormal"/>
        <w:spacing w:before="220"/>
        <w:ind w:firstLine="540"/>
        <w:jc w:val="both"/>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222E87" w:rsidRDefault="00222E87">
      <w:pPr>
        <w:pStyle w:val="ConsPlusNormal"/>
        <w:spacing w:before="220"/>
        <w:ind w:firstLine="540"/>
        <w:jc w:val="both"/>
      </w:pPr>
      <w:r>
        <w:t>4.6. Оплата за работу в выходные и нерабочие праздничные дни.</w:t>
      </w:r>
    </w:p>
    <w:p w:rsidR="00222E87" w:rsidRDefault="00222E87">
      <w:pPr>
        <w:pStyle w:val="ConsPlusNormal"/>
        <w:spacing w:before="220"/>
        <w:ind w:firstLine="540"/>
        <w:jc w:val="both"/>
      </w:pPr>
      <w:r>
        <w:t xml:space="preserve">Работа в выходной или нерабочий праздничный день оплачивается не менее чем в двойном </w:t>
      </w:r>
      <w:r>
        <w:lastRenderedPageBreak/>
        <w:t>размере:</w:t>
      </w:r>
    </w:p>
    <w:p w:rsidR="00222E87" w:rsidRDefault="00222E87">
      <w:pPr>
        <w:pStyle w:val="ConsPlusNormal"/>
        <w:spacing w:before="220"/>
        <w:ind w:firstLine="540"/>
        <w:jc w:val="both"/>
      </w:pPr>
      <w:r>
        <w:t>сдельщикам - не менее чем по двойным сдельным расценкам;</w:t>
      </w:r>
    </w:p>
    <w:p w:rsidR="00222E87" w:rsidRDefault="00222E87">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222E87" w:rsidRDefault="00222E87">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22E87" w:rsidRDefault="00222E87">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222E87" w:rsidRDefault="00222E87">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22E87" w:rsidRDefault="00222E87">
      <w:pPr>
        <w:pStyle w:val="ConsPlusNormal"/>
        <w:spacing w:before="220"/>
        <w:ind w:firstLine="540"/>
        <w:jc w:val="both"/>
      </w:pPr>
      <w:r>
        <w:t>4.7. Оплата за выполнение работ различной квалификации.</w:t>
      </w:r>
    </w:p>
    <w:p w:rsidR="00222E87" w:rsidRDefault="00222E87">
      <w:pPr>
        <w:pStyle w:val="ConsPlusNormal"/>
        <w:spacing w:before="220"/>
        <w:ind w:firstLine="540"/>
        <w:jc w:val="both"/>
      </w:pPr>
      <w:r>
        <w:t>При выполнении работником с повременной оплатой труда работ различной квалификации его труд оплачивается как при работе более высокой квалификации.</w:t>
      </w:r>
    </w:p>
    <w:p w:rsidR="00222E87" w:rsidRDefault="00222E87">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222E87" w:rsidRDefault="00222E87">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222E87" w:rsidRDefault="00222E87">
      <w:pPr>
        <w:pStyle w:val="ConsPlusNormal"/>
        <w:spacing w:before="220"/>
        <w:ind w:firstLine="540"/>
        <w:jc w:val="both"/>
      </w:pPr>
      <w:r>
        <w:t>4.8.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222E87" w:rsidRDefault="00222E87">
      <w:pPr>
        <w:pStyle w:val="ConsPlusNormal"/>
        <w:spacing w:before="220"/>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22E87" w:rsidRDefault="00222E87">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w:t>
      </w:r>
    </w:p>
    <w:p w:rsidR="00222E87" w:rsidRDefault="00222E87">
      <w:pPr>
        <w:pStyle w:val="ConsPlusNormal"/>
        <w:spacing w:before="220"/>
        <w:ind w:firstLine="540"/>
        <w:jc w:val="both"/>
      </w:pPr>
      <w: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222E87" w:rsidRDefault="00222E87">
      <w:pPr>
        <w:pStyle w:val="ConsPlusNormal"/>
        <w:spacing w:before="220"/>
        <w:ind w:firstLine="540"/>
        <w:jc w:val="both"/>
      </w:pPr>
      <w: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w:t>
      </w:r>
      <w:r>
        <w:lastRenderedPageBreak/>
        <w:t>договором, работнику может быть поручена дополнительная работа как по другой, так и по такой же профессии (должности).</w:t>
      </w:r>
    </w:p>
    <w:p w:rsidR="00222E87" w:rsidRDefault="00222E87">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22E87" w:rsidRDefault="00222E87">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22E87" w:rsidRDefault="00222E87">
      <w:pPr>
        <w:pStyle w:val="ConsPlusNormal"/>
        <w:spacing w:before="220"/>
        <w:ind w:firstLine="540"/>
        <w:jc w:val="both"/>
      </w:pPr>
      <w:r>
        <w:t>4.9. Выплаты при выполнении работ в других условиях, отклоняющихся от нормальных.</w:t>
      </w:r>
    </w:p>
    <w:p w:rsidR="00222E87" w:rsidRDefault="00222E87">
      <w:pPr>
        <w:pStyle w:val="ConsPlusNormal"/>
        <w:spacing w:before="220"/>
        <w:ind w:firstLine="540"/>
        <w:jc w:val="both"/>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w:t>
      </w:r>
      <w:hyperlink r:id="rId72" w:history="1">
        <w:r>
          <w:rPr>
            <w:color w:val="0000FF"/>
          </w:rPr>
          <w:t>квалификационным характеристикам</w:t>
        </w:r>
      </w:hyperlink>
      <w:r>
        <w:t>, но непосредственно связанную с деятельностью общеобразовательных организаций по реализации образовательных программ.</w:t>
      </w:r>
    </w:p>
    <w:p w:rsidR="00222E87" w:rsidRDefault="00222E87">
      <w:pPr>
        <w:pStyle w:val="ConsPlusNormal"/>
        <w:spacing w:before="220"/>
        <w:ind w:firstLine="540"/>
        <w:jc w:val="both"/>
      </w:pPr>
      <w:r>
        <w:t>К такой дополнительной работе относится работа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222E87" w:rsidRDefault="00222E87">
      <w:pPr>
        <w:pStyle w:val="ConsPlusNormal"/>
        <w:spacing w:before="220"/>
        <w:ind w:firstLine="540"/>
        <w:jc w:val="both"/>
      </w:pPr>
      <w:r>
        <w:t xml:space="preserve">При возложении на работников с их письменного согласия перечисленных выше видов дополнительной работы размеры выплат (в виде доплат) устанавливаются общеобразовательными организациями в абсолютных величинах либо определяются в процентах от размеров установленных по квалификационному уровню </w:t>
      </w:r>
      <w:hyperlink r:id="rId73" w:history="1">
        <w:r>
          <w:rPr>
            <w:color w:val="0000FF"/>
          </w:rPr>
          <w:t>ПКГ</w:t>
        </w:r>
      </w:hyperlink>
      <w:r>
        <w:t xml:space="preserve">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 а также предусмотренные системой оплаты труда повышающие коэффициенты.</w:t>
      </w:r>
    </w:p>
    <w:p w:rsidR="00222E87" w:rsidRDefault="00222E87">
      <w:pPr>
        <w:pStyle w:val="ConsPlusNormal"/>
        <w:spacing w:before="220"/>
        <w:ind w:firstLine="540"/>
        <w:jc w:val="both"/>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222E87" w:rsidRDefault="00222E87">
      <w:pPr>
        <w:pStyle w:val="ConsPlusNormal"/>
        <w:spacing w:before="220"/>
        <w:ind w:firstLine="540"/>
        <w:jc w:val="both"/>
      </w:pPr>
      <w:r>
        <w:t>4.10. К видам выплат компенсационного характера могут также относиться выплаты за особенности и специфику работы в общеобразовательных организациях (классах, группах), в том числе:</w:t>
      </w:r>
    </w:p>
    <w:p w:rsidR="00222E87" w:rsidRDefault="00222E87">
      <w:pPr>
        <w:pStyle w:val="ConsPlusNormal"/>
        <w:spacing w:before="220"/>
        <w:ind w:firstLine="540"/>
        <w:jc w:val="both"/>
      </w:pPr>
      <w:r>
        <w:t>4.10.1. за работу с обучающимися, воспитанниками с ограниченными возможностями здоровья и (или) нуждающимися в длительном лечении;</w:t>
      </w:r>
    </w:p>
    <w:p w:rsidR="00222E87" w:rsidRDefault="00222E87">
      <w:pPr>
        <w:pStyle w:val="ConsPlusNormal"/>
        <w:spacing w:before="220"/>
        <w:ind w:firstLine="540"/>
        <w:jc w:val="both"/>
      </w:pPr>
      <w:r>
        <w:t>4.10.2. за работу в учреждениях:</w:t>
      </w:r>
    </w:p>
    <w:p w:rsidR="00222E87" w:rsidRDefault="00222E87">
      <w:pPr>
        <w:pStyle w:val="ConsPlusNormal"/>
        <w:spacing w:before="220"/>
        <w:ind w:firstLine="540"/>
        <w:jc w:val="both"/>
      </w:pPr>
      <w:r>
        <w:t>расположенных в сельской местности;</w:t>
      </w:r>
    </w:p>
    <w:p w:rsidR="00222E87" w:rsidRDefault="00222E87">
      <w:pPr>
        <w:pStyle w:val="ConsPlusNormal"/>
        <w:spacing w:before="220"/>
        <w:ind w:firstLine="540"/>
        <w:jc w:val="both"/>
      </w:pPr>
      <w:r>
        <w:t>для детей и подростков с девиантным поведением;</w:t>
      </w:r>
    </w:p>
    <w:p w:rsidR="00222E87" w:rsidRDefault="00222E87">
      <w:pPr>
        <w:pStyle w:val="ConsPlusNormal"/>
        <w:spacing w:before="220"/>
        <w:ind w:firstLine="540"/>
        <w:jc w:val="both"/>
      </w:pPr>
      <w:r>
        <w:t>для детей-сирот и детей, оставшихся без попечения родителей;</w:t>
      </w:r>
    </w:p>
    <w:p w:rsidR="00222E87" w:rsidRDefault="00222E87">
      <w:pPr>
        <w:pStyle w:val="ConsPlusNormal"/>
        <w:spacing w:before="220"/>
        <w:ind w:firstLine="540"/>
        <w:jc w:val="both"/>
      </w:pPr>
      <w:r>
        <w:t xml:space="preserve">4.10.3. за 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 за осуществление индивидуального и </w:t>
      </w:r>
      <w:r>
        <w:lastRenderedPageBreak/>
        <w:t>группового обучения детей, длительно находящихся на лечении в стационарном лечебном учреждении.</w:t>
      </w:r>
    </w:p>
    <w:p w:rsidR="00222E87" w:rsidRDefault="00222E87">
      <w:pPr>
        <w:pStyle w:val="ConsPlusNormal"/>
        <w:jc w:val="both"/>
      </w:pPr>
    </w:p>
    <w:p w:rsidR="00222E87" w:rsidRDefault="00222E87">
      <w:pPr>
        <w:pStyle w:val="ConsPlusTitle"/>
        <w:jc w:val="center"/>
        <w:outlineLvl w:val="1"/>
      </w:pPr>
      <w:r>
        <w:t>V. Выплаты стимулирующего характера</w:t>
      </w:r>
    </w:p>
    <w:p w:rsidR="00222E87" w:rsidRDefault="00222E87">
      <w:pPr>
        <w:pStyle w:val="ConsPlusNormal"/>
        <w:jc w:val="both"/>
      </w:pPr>
    </w:p>
    <w:p w:rsidR="00222E87" w:rsidRDefault="00222E87">
      <w:pPr>
        <w:pStyle w:val="ConsPlusNormal"/>
        <w:ind w:firstLine="540"/>
        <w:jc w:val="both"/>
      </w:pPr>
      <w:r>
        <w:t xml:space="preserve">5.1. В соответствии с </w:t>
      </w:r>
      <w:hyperlink r:id="rId74" w:history="1">
        <w:r>
          <w:rPr>
            <w:color w:val="0000FF"/>
          </w:rPr>
          <w:t>пунктом 32</w:t>
        </w:r>
      </w:hyperlink>
      <w:r>
        <w:t xml:space="preserve"> Единых рекомендаций виды выплат стимулирующего характера рекомендуется определять с учетом </w:t>
      </w:r>
      <w:hyperlink r:id="rId75" w:history="1">
        <w:r>
          <w:rPr>
            <w:color w:val="0000FF"/>
          </w:rPr>
          <w:t>Перечня</w:t>
        </w:r>
      </w:hyperlink>
      <w:r>
        <w:t xml:space="preserve"> видов выплат стимулирующего характера в федеральных бюджетных, автономных, казенных учреждениях, утвержденного приказом Минздравсоцразвития России от 29 декабря 2007 г. N 818 (зарегистрированном Минюстом России 1 февраля 2008 г., регистрационный N 11080) (далее - Перечень).</w:t>
      </w:r>
    </w:p>
    <w:p w:rsidR="00222E87" w:rsidRDefault="00222E87">
      <w:pPr>
        <w:pStyle w:val="ConsPlusNormal"/>
        <w:spacing w:before="220"/>
        <w:ind w:firstLine="540"/>
        <w:jc w:val="both"/>
      </w:pPr>
      <w:r>
        <w:t>К видам выплат стимулирующего характера согласно указанному Перечню отнесены следующие:</w:t>
      </w:r>
    </w:p>
    <w:p w:rsidR="00222E87" w:rsidRDefault="00222E87">
      <w:pPr>
        <w:pStyle w:val="ConsPlusNormal"/>
        <w:spacing w:before="220"/>
        <w:ind w:firstLine="540"/>
        <w:jc w:val="both"/>
      </w:pPr>
      <w:r>
        <w:t>5.1.1. Выплаты за интенсивность и высокие результаты работы.</w:t>
      </w:r>
    </w:p>
    <w:p w:rsidR="00222E87" w:rsidRDefault="00222E87">
      <w:pPr>
        <w:pStyle w:val="ConsPlusNormal"/>
        <w:spacing w:before="220"/>
        <w:ind w:firstLine="540"/>
        <w:jc w:val="both"/>
      </w:pPr>
      <w:r>
        <w:t>5.1.2. Выплаты за стаж непрерывной работы.</w:t>
      </w:r>
    </w:p>
    <w:p w:rsidR="00222E87" w:rsidRDefault="00222E87">
      <w:pPr>
        <w:pStyle w:val="ConsPlusNormal"/>
        <w:spacing w:before="220"/>
        <w:ind w:firstLine="540"/>
        <w:jc w:val="both"/>
      </w:pPr>
      <w:r>
        <w:t>5.1.3. Выплаты за качество выполняемых работ.</w:t>
      </w:r>
    </w:p>
    <w:p w:rsidR="00222E87" w:rsidRDefault="00222E87">
      <w:pPr>
        <w:pStyle w:val="ConsPlusNormal"/>
        <w:spacing w:before="220"/>
        <w:ind w:firstLine="540"/>
        <w:jc w:val="both"/>
      </w:pPr>
      <w:r>
        <w:t>5.1.4. Премиальные выплаты по итогам работы.</w:t>
      </w:r>
    </w:p>
    <w:p w:rsidR="00222E87" w:rsidRDefault="00222E87">
      <w:pPr>
        <w:pStyle w:val="ConsPlusNormal"/>
        <w:spacing w:before="220"/>
        <w:ind w:firstLine="540"/>
        <w:jc w:val="both"/>
      </w:pPr>
      <w:r>
        <w:t>5.2. При конкретизации в организациях видов выплат стимулирующего характера могут применяться и иные выплаты, которые рекомендуется подразделять на выплаты, носящие обязательный (постоянный) характер, и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организации).</w:t>
      </w:r>
    </w:p>
    <w:p w:rsidR="00222E87" w:rsidRDefault="00222E87">
      <w:pPr>
        <w:pStyle w:val="ConsPlusNormal"/>
        <w:spacing w:before="220"/>
        <w:ind w:firstLine="540"/>
        <w:jc w:val="both"/>
      </w:pPr>
      <w:r>
        <w:t xml:space="preserve">5.2.1. К выплатам, носящим обязательный (постоянный) характер, можно отнести выплату за наличие квалификационной категории, установленной по результатам аттестации, проводимой в </w:t>
      </w:r>
      <w:hyperlink r:id="rId76" w:history="1">
        <w:r>
          <w:rPr>
            <w:color w:val="0000FF"/>
          </w:rPr>
          <w:t>порядке</w:t>
        </w:r>
      </w:hyperlink>
      <w:r>
        <w:t>, установленном приказом Минобрнауки России от 7 апреля следует 2014 г. N 276 "Об утверждении порядка проведения аттестации педагогических работников организаций, осуществляющих образовательную деятельность".</w:t>
      </w:r>
    </w:p>
    <w:p w:rsidR="00222E87" w:rsidRDefault="00222E87">
      <w:pPr>
        <w:pStyle w:val="ConsPlusNormal"/>
        <w:spacing w:before="220"/>
        <w:ind w:firstLine="540"/>
        <w:jc w:val="both"/>
      </w:pPr>
      <w:r>
        <w:t xml:space="preserve">5.2.2. Размеры выплат за стаж непрерывной работы рекомендуется определять дифференцированно с учетом продолжительности непрерывной работы с помощью коэффициентов или процентов от размеров ставок заработной платы или должностных окладов работников, устанавливаемых по квалификационному уровню </w:t>
      </w:r>
      <w:hyperlink r:id="rId77" w:history="1">
        <w:r>
          <w:rPr>
            <w:color w:val="0000FF"/>
          </w:rPr>
          <w:t>ПКГ</w:t>
        </w:r>
      </w:hyperlink>
      <w:r>
        <w:t>, а работников, не включенных в профессиональные квалификационные группы, - от размеров окладов (должностных окладов), установленных трудовым договором.</w:t>
      </w:r>
    </w:p>
    <w:p w:rsidR="00222E87" w:rsidRDefault="00222E87">
      <w:pPr>
        <w:pStyle w:val="ConsPlusNormal"/>
        <w:spacing w:before="220"/>
        <w:ind w:firstLine="540"/>
        <w:jc w:val="both"/>
      </w:pPr>
      <w:r>
        <w:t>5.2.3. Выплаты за интенсивность и высокие результаты работы, за качество выполняемых работ, премиальные выплаты по итогам работы, а также иные выплаты стимулирующего характера определяются на основе показателей и критериев оценки эффективности деятельности педагогических и иных работников.</w:t>
      </w:r>
    </w:p>
    <w:p w:rsidR="00222E87" w:rsidRDefault="00222E87">
      <w:pPr>
        <w:pStyle w:val="ConsPlusNormal"/>
        <w:spacing w:before="220"/>
        <w:ind w:firstLine="540"/>
        <w:jc w:val="both"/>
      </w:pPr>
      <w:r>
        <w:t>Разработку показателей и критериев оценки эффективности деятельности работника рекомендуется осуществлять с учетом следующих принципов:</w:t>
      </w:r>
    </w:p>
    <w:p w:rsidR="00222E87" w:rsidRDefault="00222E87">
      <w:pPr>
        <w:pStyle w:val="ConsPlusNormal"/>
        <w:spacing w:before="220"/>
        <w:ind w:firstLine="540"/>
        <w:jc w:val="both"/>
      </w:pPr>
      <w: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222E87" w:rsidRDefault="00222E87">
      <w:pPr>
        <w:pStyle w:val="ConsPlusNormal"/>
        <w:spacing w:before="220"/>
        <w:ind w:firstLine="540"/>
        <w:jc w:val="both"/>
      </w:pPr>
      <w: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222E87" w:rsidRDefault="00222E87">
      <w:pPr>
        <w:pStyle w:val="ConsPlusNormal"/>
        <w:spacing w:before="220"/>
        <w:ind w:firstLine="540"/>
        <w:jc w:val="both"/>
      </w:pPr>
      <w:r>
        <w:lastRenderedPageBreak/>
        <w:t>в) адекватность - вознаграждение должно быть адекватно трудовому вкладу каждого работника в результат коллективного труда;</w:t>
      </w:r>
    </w:p>
    <w:p w:rsidR="00222E87" w:rsidRDefault="00222E87">
      <w:pPr>
        <w:pStyle w:val="ConsPlusNormal"/>
        <w:spacing w:before="220"/>
        <w:ind w:firstLine="540"/>
        <w:jc w:val="both"/>
      </w:pPr>
      <w:r>
        <w:t>г) своевременность - вознаграждение должно следовать за достижением результатов;</w:t>
      </w:r>
    </w:p>
    <w:p w:rsidR="00222E87" w:rsidRDefault="00222E87">
      <w:pPr>
        <w:pStyle w:val="ConsPlusNormal"/>
        <w:spacing w:before="220"/>
        <w:ind w:firstLine="540"/>
        <w:jc w:val="both"/>
      </w:pPr>
      <w:r>
        <w:t>д) прозрачность - правила определения вознаграждения должны быть понятны каждому работнику.</w:t>
      </w:r>
    </w:p>
    <w:p w:rsidR="00222E87" w:rsidRDefault="00222E87">
      <w:pPr>
        <w:pStyle w:val="ConsPlusNormal"/>
        <w:spacing w:before="220"/>
        <w:ind w:firstLine="540"/>
        <w:jc w:val="both"/>
      </w:pPr>
      <w:r>
        <w:t>Не рекомендуется вводить стимулирующие выплаты, в отношении которых не установлены конкретные измеримые параметры (например, стимулирующие выплаты за добросовестное выполнение обязанностей, интенсивность труда, качество труда и др.), а также в зависимости от формализованных показателей успеваемости обучающихся.</w:t>
      </w:r>
    </w:p>
    <w:p w:rsidR="00222E87" w:rsidRDefault="00222E87">
      <w:pPr>
        <w:pStyle w:val="ConsPlusNormal"/>
        <w:spacing w:before="220"/>
        <w:ind w:firstLine="540"/>
        <w:jc w:val="both"/>
      </w:pPr>
      <w:r>
        <w:t>5.3. Определение размеров выплат стимулирующего характера за период времени рекомендуется осуществлять соответствующей комиссией. Состав комиссии может утверждаться руководителем организации по согласованию с представительным органом работников (при наличии), порядок работы комиссии, периодичность ее заседаний, может закрепляться положением о комиссии, утверждаемым руководителем организации с учетом мнения представительного органа работников (при наличии). Рекомендуется предусматривать право работников на обращение в соответствующий орган с целью представления подтверждения наличия оснований для назначения работнику стимулирующей выплаты, а также возможность обжалования работником отказа в назначении стимулирующей выплаты.</w:t>
      </w:r>
    </w:p>
    <w:p w:rsidR="00222E87" w:rsidRDefault="00222E87">
      <w:pPr>
        <w:pStyle w:val="ConsPlusNormal"/>
        <w:jc w:val="both"/>
      </w:pPr>
    </w:p>
    <w:p w:rsidR="00222E87" w:rsidRDefault="00222E87">
      <w:pPr>
        <w:pStyle w:val="ConsPlusTitle"/>
        <w:jc w:val="center"/>
        <w:outlineLvl w:val="1"/>
      </w:pPr>
      <w:r>
        <w:t>VI. Условия оплаты труда руководителей организаций,</w:t>
      </w:r>
    </w:p>
    <w:p w:rsidR="00222E87" w:rsidRDefault="00222E87">
      <w:pPr>
        <w:pStyle w:val="ConsPlusTitle"/>
        <w:jc w:val="center"/>
      </w:pPr>
      <w:r>
        <w:t>их заместителей и главных бухгалтеров</w:t>
      </w:r>
    </w:p>
    <w:p w:rsidR="00222E87" w:rsidRDefault="00222E87">
      <w:pPr>
        <w:pStyle w:val="ConsPlusNormal"/>
        <w:jc w:val="both"/>
      </w:pPr>
    </w:p>
    <w:p w:rsidR="00222E87" w:rsidRDefault="00222E87">
      <w:pPr>
        <w:pStyle w:val="ConsPlusNormal"/>
        <w:ind w:firstLine="540"/>
        <w:jc w:val="both"/>
      </w:pPr>
      <w:r>
        <w:t>6.1.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222E87" w:rsidRDefault="00222E87">
      <w:pPr>
        <w:pStyle w:val="ConsPlusNormal"/>
        <w:spacing w:before="220"/>
        <w:ind w:firstLine="540"/>
        <w:jc w:val="both"/>
      </w:pPr>
      <w:r>
        <w:t>6.2. Должностные оклады устанавливаются руководителям организаций в зависимости от сложности труда, в том числе с учетом масштаба управления и особенностей деятельности и значимости организации.</w:t>
      </w:r>
    </w:p>
    <w:p w:rsidR="00222E87" w:rsidRDefault="00222E87">
      <w:pPr>
        <w:pStyle w:val="ConsPlusNormal"/>
        <w:spacing w:before="220"/>
        <w:ind w:firstLine="540"/>
        <w:jc w:val="both"/>
      </w:pPr>
      <w:r>
        <w:t>6.3. Должностные оклады заместителей руководителей учреждений и главных бухгалтеров устанавливаются на 10 - 30 процентов ниже должностных окладов руководителей этих учреждений.</w:t>
      </w:r>
    </w:p>
    <w:p w:rsidR="00222E87" w:rsidRDefault="00222E87">
      <w:pPr>
        <w:pStyle w:val="ConsPlusNormal"/>
        <w:spacing w:before="220"/>
        <w:ind w:firstLine="540"/>
        <w:jc w:val="both"/>
      </w:pPr>
      <w:r>
        <w:t>6.4. Выплаты компенсационного характера устанавливаются руководителям организаций, их заместителям и главным бухгалтерам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222E87" w:rsidRDefault="00222E87">
      <w:pPr>
        <w:pStyle w:val="ConsPlusNormal"/>
        <w:spacing w:before="220"/>
        <w:ind w:firstLine="540"/>
        <w:jc w:val="both"/>
      </w:pPr>
      <w:r>
        <w:t>6.5. Выплаты стимулирующего характера руководителям организаций устанавливаются с учетом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одного из показателей оценки результативности работы руководителя организации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w:t>
      </w:r>
    </w:p>
    <w:p w:rsidR="00222E87" w:rsidRDefault="00222E87">
      <w:pPr>
        <w:pStyle w:val="ConsPlusNormal"/>
        <w:spacing w:before="220"/>
        <w:ind w:firstLine="540"/>
        <w:jc w:val="both"/>
      </w:pPr>
      <w:r>
        <w:t xml:space="preserve">6.6. Условия оплаты труда руководителей организаций устанавливаются в трудовом договоре (дополнительном соглашении к трудовому договору), оформляемом в соответствии с </w:t>
      </w:r>
      <w:hyperlink r:id="rId78" w:history="1">
        <w:r>
          <w:rPr>
            <w:color w:val="0000FF"/>
          </w:rPr>
          <w:t>типовой формой</w:t>
        </w:r>
      </w:hyperlink>
      <w: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w:t>
      </w:r>
      <w:r>
        <w:lastRenderedPageBreak/>
        <w:t>(муниципального) учреждения".</w:t>
      </w:r>
    </w:p>
    <w:p w:rsidR="00222E87" w:rsidRDefault="00222E87">
      <w:pPr>
        <w:pStyle w:val="ConsPlusNormal"/>
        <w:spacing w:before="220"/>
        <w:ind w:firstLine="540"/>
        <w:jc w:val="both"/>
      </w:pPr>
      <w:r>
        <w:t xml:space="preserve">В соответствии со </w:t>
      </w:r>
      <w:hyperlink r:id="rId79" w:history="1">
        <w:r>
          <w:rPr>
            <w:color w:val="0000FF"/>
          </w:rPr>
          <w:t>статьей 145</w:t>
        </w:r>
      </w:hyperlink>
      <w:r>
        <w:t xml:space="preserve"> Трудового Кодекса 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222E87" w:rsidRDefault="00222E87">
      <w:pPr>
        <w:pStyle w:val="ConsPlusNormal"/>
        <w:spacing w:before="220"/>
        <w:ind w:firstLine="540"/>
        <w:jc w:val="both"/>
      </w:pPr>
      <w:r>
        <w:t>для руководителей, их заместителей, главных бухгалтеров федеральных государственных учреждений - нормативными правовыми актами Правительства Российской Федерации;</w:t>
      </w:r>
    </w:p>
    <w:p w:rsidR="00222E87" w:rsidRDefault="00222E87">
      <w:pPr>
        <w:pStyle w:val="ConsPlusNormal"/>
        <w:spacing w:before="220"/>
        <w:ind w:firstLine="540"/>
        <w:jc w:val="both"/>
      </w:pPr>
      <w:r>
        <w:t>для руководителей, их заместителей,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222E87" w:rsidRDefault="00222E87">
      <w:pPr>
        <w:pStyle w:val="ConsPlusNormal"/>
        <w:spacing w:before="220"/>
        <w:ind w:firstLine="540"/>
        <w:jc w:val="both"/>
      </w:pPr>
      <w:r>
        <w:t>для руководителей, их заместителей, главных бухгалтеров муниципальных учреждений - нормативными правовыми актами органов местного самоуправления.</w:t>
      </w:r>
    </w:p>
    <w:p w:rsidR="00222E87" w:rsidRDefault="00222E87">
      <w:pPr>
        <w:pStyle w:val="ConsPlusNormal"/>
        <w:spacing w:before="220"/>
        <w:ind w:firstLine="540"/>
        <w:jc w:val="both"/>
      </w:pPr>
      <w:r>
        <w:t>Предельный размер соотношения средней заработной платы руководителей и заместителей руководителей государственных и муниципальных организаций и среднемесячной заработной платы работников таких организаций может дифференцироваться (устанавливаться на более высоком уровне) для руководителей и заместителей руководителей организаций, замещающих должности педагогических работников наряду с выполнением работы, определенной трудовым договором.</w:t>
      </w:r>
    </w:p>
    <w:p w:rsidR="00222E87" w:rsidRDefault="00222E87">
      <w:pPr>
        <w:pStyle w:val="ConsPlusNormal"/>
        <w:spacing w:before="220"/>
        <w:ind w:firstLine="540"/>
        <w:jc w:val="both"/>
      </w:pPr>
      <w:r>
        <w:t xml:space="preserve">Особенности определения учебной нагрузки лиц, замещающих должности педагогических работников наряду с работой, определенной трудовым договором, предусмотрены </w:t>
      </w:r>
      <w:hyperlink r:id="rId80" w:history="1">
        <w:r>
          <w:rPr>
            <w:color w:val="0000FF"/>
          </w:rPr>
          <w:t>пунктами 5.3</w:t>
        </w:r>
      </w:hyperlink>
      <w:r>
        <w:t xml:space="preserve"> и </w:t>
      </w:r>
      <w:hyperlink r:id="rId81" w:history="1">
        <w:r>
          <w:rPr>
            <w:color w:val="0000FF"/>
          </w:rPr>
          <w:t>5.4 приложения 2</w:t>
        </w:r>
      </w:hyperlink>
      <w:r>
        <w:t xml:space="preserve"> к приказу Минобрнауки России N 1601.</w:t>
      </w:r>
    </w:p>
    <w:p w:rsidR="00222E87" w:rsidRDefault="00222E87">
      <w:pPr>
        <w:pStyle w:val="ConsPlusNormal"/>
        <w:spacing w:before="220"/>
        <w:ind w:firstLine="540"/>
        <w:jc w:val="both"/>
      </w:pPr>
      <w:r>
        <w:t xml:space="preserve">При оформлении преподавательской работы руководителей организаций необходимо учитывать, что в соответствии с </w:t>
      </w:r>
      <w:hyperlink r:id="rId82" w:history="1">
        <w:r>
          <w:rPr>
            <w:color w:val="0000FF"/>
          </w:rPr>
          <w:t>подпунктом "ж" пункта 2</w:t>
        </w:r>
      </w:hyperlink>
      <w:r>
        <w:t xml:space="preserve"> постановления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 работа без занятия штатной должности в том же учреждении, в том числе преподавательская работа руководящих и других работников общеобразовательных учреждений, не считается совместительством и не требует заключения другого трудового договора и допускается в основное рабочее время с согласия руководителя (для руководителя учреждения - с согласия учредителя).</w:t>
      </w:r>
    </w:p>
    <w:p w:rsidR="00222E87" w:rsidRDefault="00222E87">
      <w:pPr>
        <w:pStyle w:val="ConsPlusNormal"/>
        <w:jc w:val="both"/>
      </w:pPr>
    </w:p>
    <w:p w:rsidR="00222E87" w:rsidRDefault="00222E87">
      <w:pPr>
        <w:pStyle w:val="ConsPlusNormal"/>
        <w:jc w:val="both"/>
      </w:pPr>
    </w:p>
    <w:p w:rsidR="00222E87" w:rsidRDefault="00222E87">
      <w:pPr>
        <w:pStyle w:val="ConsPlusNormal"/>
        <w:jc w:val="both"/>
      </w:pPr>
    </w:p>
    <w:p w:rsidR="00222E87" w:rsidRDefault="00222E87">
      <w:pPr>
        <w:pStyle w:val="ConsPlusNormal"/>
        <w:jc w:val="both"/>
      </w:pPr>
    </w:p>
    <w:p w:rsidR="00222E87" w:rsidRDefault="00222E87">
      <w:pPr>
        <w:pStyle w:val="ConsPlusNormal"/>
        <w:jc w:val="both"/>
      </w:pPr>
    </w:p>
    <w:p w:rsidR="00222E87" w:rsidRDefault="00222E87">
      <w:pPr>
        <w:pStyle w:val="ConsPlusNormal"/>
        <w:jc w:val="right"/>
        <w:outlineLvl w:val="1"/>
      </w:pPr>
      <w:r>
        <w:t>Приложение N 1</w:t>
      </w:r>
    </w:p>
    <w:p w:rsidR="00222E87" w:rsidRDefault="00222E87">
      <w:pPr>
        <w:pStyle w:val="ConsPlusNormal"/>
        <w:jc w:val="right"/>
      </w:pPr>
      <w:r>
        <w:t>к Методическим рекомендациям</w:t>
      </w:r>
    </w:p>
    <w:p w:rsidR="00222E87" w:rsidRDefault="00222E87">
      <w:pPr>
        <w:pStyle w:val="ConsPlusNormal"/>
        <w:jc w:val="both"/>
      </w:pPr>
    </w:p>
    <w:p w:rsidR="00222E87" w:rsidRDefault="00222E87">
      <w:pPr>
        <w:pStyle w:val="ConsPlusNormal"/>
        <w:jc w:val="center"/>
      </w:pPr>
      <w:bookmarkStart w:id="2" w:name="P223"/>
      <w:bookmarkEnd w:id="2"/>
      <w:r>
        <w:t>ТАРИФИКАЦИОННЫЙ СПИСОК РАБОТНИКОВ</w:t>
      </w:r>
    </w:p>
    <w:p w:rsidR="00222E87" w:rsidRDefault="00222E87">
      <w:pPr>
        <w:pStyle w:val="ConsPlusNormal"/>
        <w:jc w:val="center"/>
      </w:pPr>
      <w:r>
        <w:t>на ____ год</w:t>
      </w:r>
    </w:p>
    <w:p w:rsidR="00222E87" w:rsidRDefault="00222E87">
      <w:pPr>
        <w:pStyle w:val="ConsPlusNormal"/>
        <w:jc w:val="both"/>
      </w:pPr>
    </w:p>
    <w:p w:rsidR="00222E87" w:rsidRDefault="00222E87">
      <w:pPr>
        <w:pStyle w:val="ConsPlusNormal"/>
        <w:jc w:val="center"/>
      </w:pPr>
      <w:r>
        <w:t>___________________________________________________________</w:t>
      </w:r>
    </w:p>
    <w:p w:rsidR="00222E87" w:rsidRDefault="00222E87">
      <w:pPr>
        <w:pStyle w:val="ConsPlusNormal"/>
        <w:jc w:val="center"/>
      </w:pPr>
      <w:r>
        <w:t>(полное название общеобразовательной организации,</w:t>
      </w:r>
    </w:p>
    <w:p w:rsidR="00222E87" w:rsidRDefault="00222E87">
      <w:pPr>
        <w:pStyle w:val="ConsPlusNormal"/>
        <w:jc w:val="center"/>
      </w:pPr>
      <w:r>
        <w:lastRenderedPageBreak/>
        <w:t>его подчиненность и адрес)</w:t>
      </w:r>
    </w:p>
    <w:p w:rsidR="00222E87" w:rsidRDefault="00222E87">
      <w:pPr>
        <w:pStyle w:val="ConsPlusNormal"/>
        <w:jc w:val="both"/>
      </w:pPr>
    </w:p>
    <w:p w:rsidR="00222E87" w:rsidRDefault="00222E87">
      <w:pPr>
        <w:sectPr w:rsidR="00222E87" w:rsidSect="000C6663">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937"/>
        <w:gridCol w:w="1361"/>
        <w:gridCol w:w="1644"/>
        <w:gridCol w:w="1440"/>
        <w:gridCol w:w="1757"/>
        <w:gridCol w:w="1531"/>
        <w:gridCol w:w="1725"/>
        <w:gridCol w:w="1531"/>
        <w:gridCol w:w="1141"/>
      </w:tblGrid>
      <w:tr w:rsidR="00222E87">
        <w:tc>
          <w:tcPr>
            <w:tcW w:w="537" w:type="dxa"/>
            <w:vMerge w:val="restart"/>
          </w:tcPr>
          <w:p w:rsidR="00222E87" w:rsidRDefault="00222E87">
            <w:pPr>
              <w:pStyle w:val="ConsPlusNormal"/>
              <w:jc w:val="center"/>
            </w:pPr>
            <w:r>
              <w:lastRenderedPageBreak/>
              <w:t>NN п/п</w:t>
            </w:r>
          </w:p>
        </w:tc>
        <w:tc>
          <w:tcPr>
            <w:tcW w:w="937" w:type="dxa"/>
            <w:vMerge w:val="restart"/>
          </w:tcPr>
          <w:p w:rsidR="00222E87" w:rsidRDefault="00222E87">
            <w:pPr>
              <w:pStyle w:val="ConsPlusNormal"/>
              <w:jc w:val="center"/>
            </w:pPr>
            <w:r>
              <w:t>Фамилия, Имя, отчество</w:t>
            </w:r>
          </w:p>
        </w:tc>
        <w:tc>
          <w:tcPr>
            <w:tcW w:w="1361" w:type="dxa"/>
            <w:vMerge w:val="restart"/>
          </w:tcPr>
          <w:p w:rsidR="00222E87" w:rsidRDefault="00222E87">
            <w:pPr>
              <w:pStyle w:val="ConsPlusNormal"/>
              <w:jc w:val="center"/>
            </w:pPr>
            <w:r>
              <w:t>Наименование должности, преподаваемый предмет</w:t>
            </w:r>
          </w:p>
        </w:tc>
        <w:tc>
          <w:tcPr>
            <w:tcW w:w="1644" w:type="dxa"/>
            <w:vMerge w:val="restart"/>
          </w:tcPr>
          <w:p w:rsidR="00222E87" w:rsidRDefault="00222E87">
            <w:pPr>
              <w:pStyle w:val="ConsPlusNormal"/>
              <w:jc w:val="center"/>
            </w:pPr>
            <w:r>
              <w:t>Образование, наименование и дата окончания образовательного учреждения</w:t>
            </w:r>
          </w:p>
        </w:tc>
        <w:tc>
          <w:tcPr>
            <w:tcW w:w="1440" w:type="dxa"/>
            <w:vMerge w:val="restart"/>
          </w:tcPr>
          <w:p w:rsidR="00222E87" w:rsidRDefault="00222E87">
            <w:pPr>
              <w:pStyle w:val="ConsPlusNormal"/>
              <w:jc w:val="center"/>
            </w:pPr>
            <w:r>
              <w:t xml:space="preserve">Стаж непрерывной работы на начало учебного года (число лет и месяцев) </w:t>
            </w:r>
            <w:hyperlink w:anchor="P283" w:history="1">
              <w:r>
                <w:rPr>
                  <w:color w:val="0000FF"/>
                </w:rPr>
                <w:t>&lt;*&gt;</w:t>
              </w:r>
            </w:hyperlink>
          </w:p>
        </w:tc>
        <w:tc>
          <w:tcPr>
            <w:tcW w:w="1757" w:type="dxa"/>
            <w:vMerge w:val="restart"/>
          </w:tcPr>
          <w:p w:rsidR="00222E87" w:rsidRDefault="00222E87">
            <w:pPr>
              <w:pStyle w:val="ConsPlusNormal"/>
              <w:jc w:val="center"/>
            </w:pPr>
            <w:r>
              <w:t xml:space="preserve">Размер ставки заработной платы за норму часов учебной (преподавательской) работы по квалификационному уровню </w:t>
            </w:r>
            <w:hyperlink r:id="rId83" w:history="1">
              <w:r>
                <w:rPr>
                  <w:color w:val="0000FF"/>
                </w:rPr>
                <w:t>ПКГ</w:t>
              </w:r>
            </w:hyperlink>
          </w:p>
        </w:tc>
        <w:tc>
          <w:tcPr>
            <w:tcW w:w="1531" w:type="dxa"/>
            <w:vMerge w:val="restart"/>
          </w:tcPr>
          <w:p w:rsidR="00222E87" w:rsidRDefault="00222E87">
            <w:pPr>
              <w:pStyle w:val="ConsPlusNormal"/>
              <w:jc w:val="center"/>
            </w:pPr>
            <w:r>
              <w:t>Фактический объем учебной нагрузки, фактический объем педагогической работы</w:t>
            </w:r>
          </w:p>
        </w:tc>
        <w:tc>
          <w:tcPr>
            <w:tcW w:w="1725" w:type="dxa"/>
            <w:vMerge w:val="restart"/>
          </w:tcPr>
          <w:p w:rsidR="00222E87" w:rsidRDefault="00222E87">
            <w:pPr>
              <w:pStyle w:val="ConsPlusNormal"/>
              <w:jc w:val="center"/>
            </w:pPr>
            <w:r>
              <w:t>Заработная плата за фактический объем учебной нагрузки, фактический объем педагогической работы</w:t>
            </w:r>
          </w:p>
        </w:tc>
        <w:tc>
          <w:tcPr>
            <w:tcW w:w="2672" w:type="dxa"/>
            <w:gridSpan w:val="2"/>
          </w:tcPr>
          <w:p w:rsidR="00222E87" w:rsidRDefault="00222E87">
            <w:pPr>
              <w:pStyle w:val="ConsPlusNormal"/>
              <w:jc w:val="center"/>
            </w:pPr>
            <w:r>
              <w:t>Размер повышения заработной платы, указанной в графе 8</w:t>
            </w:r>
          </w:p>
        </w:tc>
      </w:tr>
      <w:tr w:rsidR="00222E87">
        <w:tc>
          <w:tcPr>
            <w:tcW w:w="537" w:type="dxa"/>
            <w:vMerge/>
          </w:tcPr>
          <w:p w:rsidR="00222E87" w:rsidRDefault="00222E87"/>
        </w:tc>
        <w:tc>
          <w:tcPr>
            <w:tcW w:w="937" w:type="dxa"/>
            <w:vMerge/>
          </w:tcPr>
          <w:p w:rsidR="00222E87" w:rsidRDefault="00222E87"/>
        </w:tc>
        <w:tc>
          <w:tcPr>
            <w:tcW w:w="1361" w:type="dxa"/>
            <w:vMerge/>
          </w:tcPr>
          <w:p w:rsidR="00222E87" w:rsidRDefault="00222E87"/>
        </w:tc>
        <w:tc>
          <w:tcPr>
            <w:tcW w:w="1644" w:type="dxa"/>
            <w:vMerge/>
          </w:tcPr>
          <w:p w:rsidR="00222E87" w:rsidRDefault="00222E87"/>
        </w:tc>
        <w:tc>
          <w:tcPr>
            <w:tcW w:w="1440" w:type="dxa"/>
            <w:vMerge/>
          </w:tcPr>
          <w:p w:rsidR="00222E87" w:rsidRDefault="00222E87"/>
        </w:tc>
        <w:tc>
          <w:tcPr>
            <w:tcW w:w="1757" w:type="dxa"/>
            <w:vMerge/>
          </w:tcPr>
          <w:p w:rsidR="00222E87" w:rsidRDefault="00222E87"/>
        </w:tc>
        <w:tc>
          <w:tcPr>
            <w:tcW w:w="1531" w:type="dxa"/>
            <w:vMerge/>
          </w:tcPr>
          <w:p w:rsidR="00222E87" w:rsidRDefault="00222E87"/>
        </w:tc>
        <w:tc>
          <w:tcPr>
            <w:tcW w:w="1725" w:type="dxa"/>
            <w:vMerge/>
          </w:tcPr>
          <w:p w:rsidR="00222E87" w:rsidRDefault="00222E87"/>
        </w:tc>
        <w:tc>
          <w:tcPr>
            <w:tcW w:w="1531" w:type="dxa"/>
          </w:tcPr>
          <w:p w:rsidR="00222E87" w:rsidRDefault="00222E87">
            <w:pPr>
              <w:pStyle w:val="ConsPlusNormal"/>
              <w:jc w:val="center"/>
            </w:pPr>
            <w:r>
              <w:t>За квалификационную категорию</w:t>
            </w:r>
          </w:p>
        </w:tc>
        <w:tc>
          <w:tcPr>
            <w:tcW w:w="1141" w:type="dxa"/>
          </w:tcPr>
          <w:p w:rsidR="00222E87" w:rsidRDefault="00222E87">
            <w:pPr>
              <w:pStyle w:val="ConsPlusNormal"/>
              <w:jc w:val="center"/>
            </w:pPr>
            <w:r>
              <w:t>По иным основаниям</w:t>
            </w:r>
          </w:p>
        </w:tc>
      </w:tr>
      <w:tr w:rsidR="00222E87">
        <w:tc>
          <w:tcPr>
            <w:tcW w:w="537" w:type="dxa"/>
          </w:tcPr>
          <w:p w:rsidR="00222E87" w:rsidRDefault="00222E87">
            <w:pPr>
              <w:pStyle w:val="ConsPlusNormal"/>
              <w:jc w:val="center"/>
            </w:pPr>
            <w:r>
              <w:t>1</w:t>
            </w:r>
          </w:p>
        </w:tc>
        <w:tc>
          <w:tcPr>
            <w:tcW w:w="937" w:type="dxa"/>
          </w:tcPr>
          <w:p w:rsidR="00222E87" w:rsidRDefault="00222E87">
            <w:pPr>
              <w:pStyle w:val="ConsPlusNormal"/>
              <w:jc w:val="center"/>
            </w:pPr>
            <w:r>
              <w:t>2</w:t>
            </w:r>
          </w:p>
        </w:tc>
        <w:tc>
          <w:tcPr>
            <w:tcW w:w="1361" w:type="dxa"/>
          </w:tcPr>
          <w:p w:rsidR="00222E87" w:rsidRDefault="00222E87">
            <w:pPr>
              <w:pStyle w:val="ConsPlusNormal"/>
              <w:jc w:val="center"/>
            </w:pPr>
            <w:r>
              <w:t>3</w:t>
            </w:r>
          </w:p>
        </w:tc>
        <w:tc>
          <w:tcPr>
            <w:tcW w:w="1644" w:type="dxa"/>
          </w:tcPr>
          <w:p w:rsidR="00222E87" w:rsidRDefault="00222E87">
            <w:pPr>
              <w:pStyle w:val="ConsPlusNormal"/>
              <w:jc w:val="center"/>
            </w:pPr>
            <w:r>
              <w:t>4</w:t>
            </w:r>
          </w:p>
        </w:tc>
        <w:tc>
          <w:tcPr>
            <w:tcW w:w="1440" w:type="dxa"/>
          </w:tcPr>
          <w:p w:rsidR="00222E87" w:rsidRDefault="00222E87">
            <w:pPr>
              <w:pStyle w:val="ConsPlusNormal"/>
              <w:jc w:val="center"/>
            </w:pPr>
            <w:r>
              <w:t>5</w:t>
            </w:r>
          </w:p>
        </w:tc>
        <w:tc>
          <w:tcPr>
            <w:tcW w:w="1757" w:type="dxa"/>
          </w:tcPr>
          <w:p w:rsidR="00222E87" w:rsidRDefault="00222E87">
            <w:pPr>
              <w:pStyle w:val="ConsPlusNormal"/>
              <w:jc w:val="center"/>
            </w:pPr>
            <w:r>
              <w:t>6</w:t>
            </w:r>
          </w:p>
        </w:tc>
        <w:tc>
          <w:tcPr>
            <w:tcW w:w="1531" w:type="dxa"/>
          </w:tcPr>
          <w:p w:rsidR="00222E87" w:rsidRDefault="00222E87">
            <w:pPr>
              <w:pStyle w:val="ConsPlusNormal"/>
              <w:jc w:val="center"/>
            </w:pPr>
            <w:r>
              <w:t>7</w:t>
            </w:r>
          </w:p>
        </w:tc>
        <w:tc>
          <w:tcPr>
            <w:tcW w:w="1725" w:type="dxa"/>
          </w:tcPr>
          <w:p w:rsidR="00222E87" w:rsidRDefault="00222E87">
            <w:pPr>
              <w:pStyle w:val="ConsPlusNormal"/>
              <w:jc w:val="center"/>
            </w:pPr>
            <w:r>
              <w:t>8</w:t>
            </w:r>
          </w:p>
        </w:tc>
        <w:tc>
          <w:tcPr>
            <w:tcW w:w="1531" w:type="dxa"/>
          </w:tcPr>
          <w:p w:rsidR="00222E87" w:rsidRDefault="00222E87">
            <w:pPr>
              <w:pStyle w:val="ConsPlusNormal"/>
              <w:jc w:val="center"/>
            </w:pPr>
            <w:r>
              <w:t>9</w:t>
            </w:r>
          </w:p>
        </w:tc>
        <w:tc>
          <w:tcPr>
            <w:tcW w:w="1141" w:type="dxa"/>
          </w:tcPr>
          <w:p w:rsidR="00222E87" w:rsidRDefault="00222E87">
            <w:pPr>
              <w:pStyle w:val="ConsPlusNormal"/>
              <w:jc w:val="center"/>
            </w:pPr>
            <w:r>
              <w:t>10</w:t>
            </w:r>
          </w:p>
        </w:tc>
      </w:tr>
    </w:tbl>
    <w:p w:rsidR="00222E87" w:rsidRDefault="00222E87">
      <w:pPr>
        <w:pStyle w:val="ConsPlusNormal"/>
        <w:jc w:val="both"/>
      </w:pPr>
    </w:p>
    <w:p w:rsidR="00222E87" w:rsidRDefault="00222E87">
      <w:pPr>
        <w:pStyle w:val="ConsPlusNormal"/>
        <w:jc w:val="both"/>
      </w:pPr>
      <w:r>
        <w:t>Продолжение</w:t>
      </w:r>
    </w:p>
    <w:p w:rsidR="00222E87" w:rsidRDefault="00222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134"/>
        <w:gridCol w:w="1304"/>
        <w:gridCol w:w="1304"/>
        <w:gridCol w:w="1223"/>
        <w:gridCol w:w="1114"/>
        <w:gridCol w:w="1223"/>
        <w:gridCol w:w="1247"/>
        <w:gridCol w:w="1247"/>
        <w:gridCol w:w="1092"/>
      </w:tblGrid>
      <w:tr w:rsidR="00222E87">
        <w:tc>
          <w:tcPr>
            <w:tcW w:w="1361" w:type="dxa"/>
            <w:vMerge w:val="restart"/>
          </w:tcPr>
          <w:p w:rsidR="00222E87" w:rsidRDefault="00222E87">
            <w:pPr>
              <w:pStyle w:val="ConsPlusNormal"/>
              <w:jc w:val="center"/>
            </w:pPr>
            <w:r>
              <w:t>Заработная плата в месяц за фактическую учебную нагрузку (графа 8) с учетом повышения (повышений) по основаниям, указанным в графах 9. 10</w:t>
            </w:r>
          </w:p>
        </w:tc>
        <w:tc>
          <w:tcPr>
            <w:tcW w:w="5046" w:type="dxa"/>
            <w:gridSpan w:val="4"/>
          </w:tcPr>
          <w:p w:rsidR="00222E87" w:rsidRDefault="00222E87">
            <w:pPr>
              <w:pStyle w:val="ConsPlusNormal"/>
              <w:jc w:val="center"/>
            </w:pPr>
            <w:r>
              <w:t>Доплата за дополнительные виды работ, в том числе:</w:t>
            </w:r>
          </w:p>
        </w:tc>
        <w:tc>
          <w:tcPr>
            <w:tcW w:w="1223" w:type="dxa"/>
            <w:vMerge w:val="restart"/>
          </w:tcPr>
          <w:p w:rsidR="00222E87" w:rsidRDefault="00222E87">
            <w:pPr>
              <w:pStyle w:val="ConsPlusNormal"/>
              <w:jc w:val="center"/>
            </w:pPr>
            <w:r>
              <w:t xml:space="preserve">Надбавка за непрерывный стаж </w:t>
            </w:r>
            <w:hyperlink w:anchor="P283" w:history="1">
              <w:r>
                <w:rPr>
                  <w:color w:val="0000FF"/>
                </w:rPr>
                <w:t>&lt;*&gt;</w:t>
              </w:r>
            </w:hyperlink>
          </w:p>
        </w:tc>
        <w:tc>
          <w:tcPr>
            <w:tcW w:w="1114" w:type="dxa"/>
            <w:vMerge w:val="restart"/>
          </w:tcPr>
          <w:p w:rsidR="00222E87" w:rsidRDefault="00222E87">
            <w:pPr>
              <w:pStyle w:val="ConsPlusNormal"/>
              <w:jc w:val="center"/>
            </w:pPr>
            <w:r>
              <w:t>Иные постоянные надбавки</w:t>
            </w:r>
          </w:p>
        </w:tc>
        <w:tc>
          <w:tcPr>
            <w:tcW w:w="1223" w:type="dxa"/>
            <w:vMerge w:val="restart"/>
          </w:tcPr>
          <w:p w:rsidR="00222E87" w:rsidRDefault="00222E87">
            <w:pPr>
              <w:pStyle w:val="ConsPlusNormal"/>
              <w:jc w:val="center"/>
            </w:pPr>
            <w:r>
              <w:t>Итого заработная плата в месяц по графе 11 с учетом доплат и надбавок по графам 12 - 17</w:t>
            </w:r>
          </w:p>
        </w:tc>
        <w:tc>
          <w:tcPr>
            <w:tcW w:w="1247" w:type="dxa"/>
            <w:vMerge w:val="restart"/>
          </w:tcPr>
          <w:p w:rsidR="00222E87" w:rsidRDefault="00222E87">
            <w:pPr>
              <w:pStyle w:val="ConsPlusNormal"/>
              <w:jc w:val="center"/>
            </w:pPr>
            <w:r>
              <w:t>Размер увеличения заработной платы по гр. 18 с учетом районного коэффициента</w:t>
            </w:r>
          </w:p>
        </w:tc>
        <w:tc>
          <w:tcPr>
            <w:tcW w:w="1247" w:type="dxa"/>
            <w:vMerge w:val="restart"/>
          </w:tcPr>
          <w:p w:rsidR="00222E87" w:rsidRDefault="00222E87">
            <w:pPr>
              <w:pStyle w:val="ConsPlusNormal"/>
              <w:jc w:val="center"/>
            </w:pPr>
            <w:r>
              <w:t>Размер увеличения заработной платы по гр. 18 с учетом процентной надбавки (северной)</w:t>
            </w:r>
          </w:p>
        </w:tc>
        <w:tc>
          <w:tcPr>
            <w:tcW w:w="1092" w:type="dxa"/>
            <w:vMerge w:val="restart"/>
          </w:tcPr>
          <w:p w:rsidR="00222E87" w:rsidRDefault="00222E87">
            <w:pPr>
              <w:pStyle w:val="ConsPlusNormal"/>
              <w:jc w:val="center"/>
            </w:pPr>
            <w:r>
              <w:t>Итого заработная плата (сумма граф 18, 19, 20</w:t>
            </w:r>
          </w:p>
        </w:tc>
      </w:tr>
      <w:tr w:rsidR="00222E87">
        <w:tc>
          <w:tcPr>
            <w:tcW w:w="1361" w:type="dxa"/>
            <w:vMerge/>
          </w:tcPr>
          <w:p w:rsidR="00222E87" w:rsidRDefault="00222E87"/>
        </w:tc>
        <w:tc>
          <w:tcPr>
            <w:tcW w:w="1304" w:type="dxa"/>
          </w:tcPr>
          <w:p w:rsidR="00222E87" w:rsidRDefault="00222E87">
            <w:pPr>
              <w:pStyle w:val="ConsPlusNormal"/>
              <w:jc w:val="center"/>
            </w:pPr>
            <w:r>
              <w:t>Проверку письменных работ (определяется с учетом фактического объема учебной нагрузки</w:t>
            </w:r>
          </w:p>
        </w:tc>
        <w:tc>
          <w:tcPr>
            <w:tcW w:w="1134" w:type="dxa"/>
          </w:tcPr>
          <w:p w:rsidR="00222E87" w:rsidRDefault="00222E87">
            <w:pPr>
              <w:pStyle w:val="ConsPlusNormal"/>
              <w:jc w:val="center"/>
            </w:pPr>
            <w:r>
              <w:t>Классное руководство</w:t>
            </w:r>
          </w:p>
        </w:tc>
        <w:tc>
          <w:tcPr>
            <w:tcW w:w="1304" w:type="dxa"/>
          </w:tcPr>
          <w:p w:rsidR="00222E87" w:rsidRDefault="00222E87">
            <w:pPr>
              <w:pStyle w:val="ConsPlusNormal"/>
              <w:jc w:val="center"/>
            </w:pPr>
            <w:r>
              <w:t>Заведование учебными кабинетами, лабораториями, учебными мастерскими</w:t>
            </w:r>
          </w:p>
        </w:tc>
        <w:tc>
          <w:tcPr>
            <w:tcW w:w="1304" w:type="dxa"/>
          </w:tcPr>
          <w:p w:rsidR="00222E87" w:rsidRDefault="00222E87">
            <w:pPr>
              <w:pStyle w:val="ConsPlusNormal"/>
              <w:jc w:val="center"/>
            </w:pPr>
            <w:r>
              <w:t>Другие виды дополнительной работы</w:t>
            </w:r>
          </w:p>
        </w:tc>
        <w:tc>
          <w:tcPr>
            <w:tcW w:w="1223" w:type="dxa"/>
            <w:vMerge/>
          </w:tcPr>
          <w:p w:rsidR="00222E87" w:rsidRDefault="00222E87"/>
        </w:tc>
        <w:tc>
          <w:tcPr>
            <w:tcW w:w="1114" w:type="dxa"/>
            <w:vMerge/>
          </w:tcPr>
          <w:p w:rsidR="00222E87" w:rsidRDefault="00222E87"/>
        </w:tc>
        <w:tc>
          <w:tcPr>
            <w:tcW w:w="1223" w:type="dxa"/>
            <w:vMerge/>
          </w:tcPr>
          <w:p w:rsidR="00222E87" w:rsidRDefault="00222E87"/>
        </w:tc>
        <w:tc>
          <w:tcPr>
            <w:tcW w:w="1247" w:type="dxa"/>
            <w:vMerge/>
          </w:tcPr>
          <w:p w:rsidR="00222E87" w:rsidRDefault="00222E87"/>
        </w:tc>
        <w:tc>
          <w:tcPr>
            <w:tcW w:w="1247" w:type="dxa"/>
            <w:vMerge/>
          </w:tcPr>
          <w:p w:rsidR="00222E87" w:rsidRDefault="00222E87"/>
        </w:tc>
        <w:tc>
          <w:tcPr>
            <w:tcW w:w="1092" w:type="dxa"/>
            <w:vMerge/>
          </w:tcPr>
          <w:p w:rsidR="00222E87" w:rsidRDefault="00222E87"/>
        </w:tc>
      </w:tr>
      <w:tr w:rsidR="00222E87">
        <w:tc>
          <w:tcPr>
            <w:tcW w:w="1361" w:type="dxa"/>
          </w:tcPr>
          <w:p w:rsidR="00222E87" w:rsidRDefault="00222E87">
            <w:pPr>
              <w:pStyle w:val="ConsPlusNormal"/>
              <w:jc w:val="center"/>
            </w:pPr>
            <w:r>
              <w:t>11</w:t>
            </w:r>
          </w:p>
        </w:tc>
        <w:tc>
          <w:tcPr>
            <w:tcW w:w="1304" w:type="dxa"/>
          </w:tcPr>
          <w:p w:rsidR="00222E87" w:rsidRDefault="00222E87">
            <w:pPr>
              <w:pStyle w:val="ConsPlusNormal"/>
              <w:jc w:val="center"/>
            </w:pPr>
            <w:r>
              <w:t>12</w:t>
            </w:r>
          </w:p>
        </w:tc>
        <w:tc>
          <w:tcPr>
            <w:tcW w:w="1134" w:type="dxa"/>
          </w:tcPr>
          <w:p w:rsidR="00222E87" w:rsidRDefault="00222E87">
            <w:pPr>
              <w:pStyle w:val="ConsPlusNormal"/>
              <w:jc w:val="center"/>
            </w:pPr>
            <w:r>
              <w:t>13</w:t>
            </w:r>
          </w:p>
        </w:tc>
        <w:tc>
          <w:tcPr>
            <w:tcW w:w="1304" w:type="dxa"/>
          </w:tcPr>
          <w:p w:rsidR="00222E87" w:rsidRDefault="00222E87">
            <w:pPr>
              <w:pStyle w:val="ConsPlusNormal"/>
              <w:jc w:val="center"/>
            </w:pPr>
            <w:r>
              <w:t>14</w:t>
            </w:r>
          </w:p>
        </w:tc>
        <w:tc>
          <w:tcPr>
            <w:tcW w:w="1304" w:type="dxa"/>
          </w:tcPr>
          <w:p w:rsidR="00222E87" w:rsidRDefault="00222E87">
            <w:pPr>
              <w:pStyle w:val="ConsPlusNormal"/>
              <w:jc w:val="center"/>
            </w:pPr>
            <w:r>
              <w:t>15</w:t>
            </w:r>
          </w:p>
        </w:tc>
        <w:tc>
          <w:tcPr>
            <w:tcW w:w="1223" w:type="dxa"/>
          </w:tcPr>
          <w:p w:rsidR="00222E87" w:rsidRDefault="00222E87">
            <w:pPr>
              <w:pStyle w:val="ConsPlusNormal"/>
              <w:jc w:val="center"/>
            </w:pPr>
            <w:r>
              <w:t>16</w:t>
            </w:r>
          </w:p>
        </w:tc>
        <w:tc>
          <w:tcPr>
            <w:tcW w:w="1114" w:type="dxa"/>
          </w:tcPr>
          <w:p w:rsidR="00222E87" w:rsidRDefault="00222E87">
            <w:pPr>
              <w:pStyle w:val="ConsPlusNormal"/>
              <w:jc w:val="center"/>
            </w:pPr>
            <w:r>
              <w:t>17</w:t>
            </w:r>
          </w:p>
        </w:tc>
        <w:tc>
          <w:tcPr>
            <w:tcW w:w="1223" w:type="dxa"/>
          </w:tcPr>
          <w:p w:rsidR="00222E87" w:rsidRDefault="00222E87">
            <w:pPr>
              <w:pStyle w:val="ConsPlusNormal"/>
              <w:jc w:val="center"/>
            </w:pPr>
            <w:r>
              <w:t>18</w:t>
            </w:r>
          </w:p>
        </w:tc>
        <w:tc>
          <w:tcPr>
            <w:tcW w:w="1247" w:type="dxa"/>
          </w:tcPr>
          <w:p w:rsidR="00222E87" w:rsidRDefault="00222E87">
            <w:pPr>
              <w:pStyle w:val="ConsPlusNormal"/>
              <w:jc w:val="center"/>
            </w:pPr>
            <w:r>
              <w:t>19</w:t>
            </w:r>
          </w:p>
        </w:tc>
        <w:tc>
          <w:tcPr>
            <w:tcW w:w="1247" w:type="dxa"/>
          </w:tcPr>
          <w:p w:rsidR="00222E87" w:rsidRDefault="00222E87">
            <w:pPr>
              <w:pStyle w:val="ConsPlusNormal"/>
              <w:jc w:val="center"/>
            </w:pPr>
            <w:r>
              <w:t>20</w:t>
            </w:r>
          </w:p>
        </w:tc>
        <w:tc>
          <w:tcPr>
            <w:tcW w:w="1092" w:type="dxa"/>
          </w:tcPr>
          <w:p w:rsidR="00222E87" w:rsidRDefault="00222E87">
            <w:pPr>
              <w:pStyle w:val="ConsPlusNormal"/>
              <w:jc w:val="center"/>
            </w:pPr>
            <w:r>
              <w:t>21</w:t>
            </w:r>
          </w:p>
        </w:tc>
      </w:tr>
    </w:tbl>
    <w:p w:rsidR="00222E87" w:rsidRDefault="00222E87">
      <w:pPr>
        <w:pStyle w:val="ConsPlusNormal"/>
        <w:jc w:val="both"/>
      </w:pPr>
    </w:p>
    <w:p w:rsidR="00222E87" w:rsidRDefault="00222E87">
      <w:pPr>
        <w:pStyle w:val="ConsPlusNormal"/>
        <w:ind w:firstLine="540"/>
        <w:jc w:val="both"/>
      </w:pPr>
      <w:r>
        <w:t>Директор _______________________________________________</w:t>
      </w:r>
    </w:p>
    <w:p w:rsidR="00222E87" w:rsidRDefault="00222E87">
      <w:pPr>
        <w:pStyle w:val="ConsPlusNormal"/>
        <w:ind w:firstLine="540"/>
        <w:jc w:val="both"/>
      </w:pPr>
    </w:p>
    <w:p w:rsidR="00222E87" w:rsidRDefault="00222E87">
      <w:pPr>
        <w:pStyle w:val="ConsPlusNormal"/>
        <w:ind w:firstLine="540"/>
        <w:jc w:val="both"/>
      </w:pPr>
      <w:r>
        <w:lastRenderedPageBreak/>
        <w:t>Бухгалтер ______________________________________</w:t>
      </w:r>
    </w:p>
    <w:p w:rsidR="00222E87" w:rsidRDefault="00222E87">
      <w:pPr>
        <w:pStyle w:val="ConsPlusNormal"/>
        <w:jc w:val="both"/>
      </w:pPr>
    </w:p>
    <w:p w:rsidR="00222E87" w:rsidRDefault="00222E87">
      <w:pPr>
        <w:pStyle w:val="ConsPlusNormal"/>
        <w:ind w:firstLine="540"/>
        <w:jc w:val="both"/>
      </w:pPr>
      <w:r>
        <w:t>--------------------------------</w:t>
      </w:r>
    </w:p>
    <w:p w:rsidR="00222E87" w:rsidRDefault="00222E87">
      <w:pPr>
        <w:pStyle w:val="ConsPlusNormal"/>
        <w:spacing w:before="220"/>
        <w:ind w:firstLine="540"/>
        <w:jc w:val="both"/>
      </w:pPr>
      <w:bookmarkStart w:id="3" w:name="P283"/>
      <w:bookmarkEnd w:id="3"/>
      <w:r>
        <w:t>&lt;*&gt; (1)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222E87" w:rsidRDefault="00222E87">
      <w:pPr>
        <w:pStyle w:val="ConsPlusNormal"/>
        <w:spacing w:before="220"/>
        <w:ind w:firstLine="540"/>
        <w:jc w:val="both"/>
      </w:pPr>
      <w:r>
        <w:t>(2) В случае,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222E87" w:rsidRDefault="00222E87">
      <w:pPr>
        <w:pStyle w:val="ConsPlusNormal"/>
        <w:jc w:val="both"/>
      </w:pPr>
    </w:p>
    <w:p w:rsidR="00222E87" w:rsidRDefault="00222E87">
      <w:pPr>
        <w:pStyle w:val="ConsPlusNormal"/>
        <w:jc w:val="both"/>
      </w:pPr>
    </w:p>
    <w:p w:rsidR="00222E87" w:rsidRDefault="00222E87">
      <w:pPr>
        <w:pStyle w:val="ConsPlusNormal"/>
        <w:pBdr>
          <w:top w:val="single" w:sz="6" w:space="0" w:color="auto"/>
        </w:pBdr>
        <w:spacing w:before="100" w:after="100"/>
        <w:jc w:val="both"/>
        <w:rPr>
          <w:sz w:val="2"/>
          <w:szCs w:val="2"/>
        </w:rPr>
      </w:pPr>
    </w:p>
    <w:p w:rsidR="005F0559" w:rsidRDefault="005F0559">
      <w:bookmarkStart w:id="4" w:name="_GoBack"/>
      <w:bookmarkEnd w:id="4"/>
    </w:p>
    <w:sectPr w:rsidR="005F0559" w:rsidSect="00991AD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87"/>
    <w:rsid w:val="00222E87"/>
    <w:rsid w:val="005F0559"/>
    <w:rsid w:val="00C112FB"/>
    <w:rsid w:val="00C5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E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2E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2E8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E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2E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2E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CFBC5D1A30B3B50EFE68B3FE90F49DF18686406D039FED3027C202CF2F01B850BE851B8A86B1193BE8EA594495CD3DD1587D4A4A1FE692S1w4J" TargetMode="External"/><Relationship Id="rId18" Type="http://schemas.openxmlformats.org/officeDocument/2006/relationships/hyperlink" Target="consultantplus://offline/ref=AECFBC5D1A30B3B50EFE68B3FE90F49DF188834160019FED3027C202CF2F01B850BE851B8A86B1193BE8EA594495CD3DD1587D4A4A1FE692S1w4J" TargetMode="External"/><Relationship Id="rId26" Type="http://schemas.openxmlformats.org/officeDocument/2006/relationships/hyperlink" Target="consultantplus://offline/ref=AECFBC5D1A30B3B50EFE68B3FE90F49DF18C85476A049FED3027C202CF2F01B850BE851B8A86B1193BE8EA594495CD3DD1587D4A4A1FE692S1w4J" TargetMode="External"/><Relationship Id="rId39" Type="http://schemas.openxmlformats.org/officeDocument/2006/relationships/hyperlink" Target="consultantplus://offline/ref=AECFBC5D1A30B3B50EFE68B3FE90F49DF18C85476A049FED3027C202CF2F01B850BE851B8A86B1193BE8EA594495CD3DD1587D4A4A1FE692S1w4J" TargetMode="External"/><Relationship Id="rId21" Type="http://schemas.openxmlformats.org/officeDocument/2006/relationships/hyperlink" Target="consultantplus://offline/ref=AECFBC5D1A30B3B50EFE68B3FE90F49DF187884B600A9FED3027C202CF2F01B850BE851B8A86B11833E8EA594495CD3DD1587D4A4A1FE692S1w4J" TargetMode="External"/><Relationship Id="rId34" Type="http://schemas.openxmlformats.org/officeDocument/2006/relationships/hyperlink" Target="consultantplus://offline/ref=AECFBC5D1A30B3B50EFE68B3FE90F49DF18C85476A049FED3027C202CF2F01B850BE851B8A86B1193BE8EA594495CD3DD1587D4A4A1FE692S1w4J" TargetMode="External"/><Relationship Id="rId42" Type="http://schemas.openxmlformats.org/officeDocument/2006/relationships/hyperlink" Target="consultantplus://offline/ref=AECFBC5D1A30B3B50EFE68B3FE90F49DF38C854369019FED3027C202CF2F01B850BE851B8A86B11E31E8EA594495CD3DD1587D4A4A1FE692S1w4J" TargetMode="External"/><Relationship Id="rId47" Type="http://schemas.openxmlformats.org/officeDocument/2006/relationships/hyperlink" Target="consultantplus://offline/ref=AECFBC5D1A30B3B50EFE68B3FE90F49DF18C85476A049FED3027C202CF2F01B850BE851B8A86B1193BE8EA594495CD3DD1587D4A4A1FE692S1w4J" TargetMode="External"/><Relationship Id="rId50" Type="http://schemas.openxmlformats.org/officeDocument/2006/relationships/image" Target="media/image3.wmf"/><Relationship Id="rId55" Type="http://schemas.openxmlformats.org/officeDocument/2006/relationships/hyperlink" Target="consultantplus://offline/ref=AECFBC5D1A30B3B50EFE68B3FE90F49DF18C85476A049FED3027C202CF2F01B850BE851B8A86B1193BE8EA594495CD3DD1587D4A4A1FE692S1w4J" TargetMode="External"/><Relationship Id="rId63" Type="http://schemas.openxmlformats.org/officeDocument/2006/relationships/hyperlink" Target="consultantplus://offline/ref=AECFBC5D1A30B3B50EFE68B3FE90F49DF38988456E059FED3027C202CF2F01B850BE851D8B84BA4D63A7EB0500C9DE3DDC587F4E56S1wCJ" TargetMode="External"/><Relationship Id="rId68" Type="http://schemas.openxmlformats.org/officeDocument/2006/relationships/hyperlink" Target="consultantplus://offline/ref=AECFBC5D1A30B3B50EFE68B3FE90F49DF38988456E059FED3027C202CF2F01B850BE851D8A8FBA4D63A7EB0500C9DE3DDC587F4E56S1wCJ" TargetMode="External"/><Relationship Id="rId76" Type="http://schemas.openxmlformats.org/officeDocument/2006/relationships/hyperlink" Target="consultantplus://offline/ref=AECFBC5D1A30B3B50EFE68B3FE90F49DF38984456B019FED3027C202CF2F01B850BE851B8A86B11830E8EA594495CD3DD1587D4A4A1FE692S1w4J" TargetMode="External"/><Relationship Id="rId84" Type="http://schemas.openxmlformats.org/officeDocument/2006/relationships/fontTable" Target="fontTable.xml"/><Relationship Id="rId7" Type="http://schemas.openxmlformats.org/officeDocument/2006/relationships/hyperlink" Target="consultantplus://offline/ref=AECFBC5D1A30B3B50EFE68B3FE90F49DF38680466E059FED3027C202CF2F01B850BE851B8A86B21B34E8EA594495CD3DD1587D4A4A1FE692S1w4J" TargetMode="External"/><Relationship Id="rId71" Type="http://schemas.openxmlformats.org/officeDocument/2006/relationships/hyperlink" Target="consultantplus://offline/ref=AECFBC5D1A30B3B50EFE68B3FE90F49DF28B864069049FED3027C202CF2F01B850BE851B8A86B11A30E8EA594495CD3DD1587D4A4A1FE692S1w4J" TargetMode="External"/><Relationship Id="rId2" Type="http://schemas.microsoft.com/office/2007/relationships/stylesWithEffects" Target="stylesWithEffects.xml"/><Relationship Id="rId16" Type="http://schemas.openxmlformats.org/officeDocument/2006/relationships/hyperlink" Target="consultantplus://offline/ref=AECFBC5D1A30B3B50EFE68B3FE90F49DF28686466E019FED3027C202CF2F01B850BE851B8A86B01D37E8EA594495CD3DD1587D4A4A1FE692S1w4J" TargetMode="External"/><Relationship Id="rId29" Type="http://schemas.openxmlformats.org/officeDocument/2006/relationships/hyperlink" Target="consultantplus://offline/ref=AECFBC5D1A30B3B50EFE68B3FE90F49DF38C854369019FED3027C202CF2F01B850BE851B8A86B11836E8EA594495CD3DD1587D4A4A1FE692S1w4J" TargetMode="External"/><Relationship Id="rId11" Type="http://schemas.openxmlformats.org/officeDocument/2006/relationships/hyperlink" Target="consultantplus://offline/ref=AECFBC5D1A30B3B50EFE68B3FE90F49DF18D804768059FED3027C202CF2F01B850BE851B8A86B01F36E8EA594495CD3DD1587D4A4A1FE692S1w4J" TargetMode="External"/><Relationship Id="rId24" Type="http://schemas.openxmlformats.org/officeDocument/2006/relationships/hyperlink" Target="consultantplus://offline/ref=AECFBC5D1A30B3B50EFE68B3FE90F49DF389824A6F029FED3027C202CF2F01B850BE851B8A86B11A3BE8EA594495CD3DD1587D4A4A1FE692S1w4J" TargetMode="External"/><Relationship Id="rId32" Type="http://schemas.openxmlformats.org/officeDocument/2006/relationships/hyperlink" Target="consultantplus://offline/ref=AECFBC5D1A30B3B50EFE68B3FE90F49DF38C854369019FED3027C202CF2F01B850BE851B8A86B11A30E8EA594495CD3DD1587D4A4A1FE692S1w4J" TargetMode="External"/><Relationship Id="rId37" Type="http://schemas.openxmlformats.org/officeDocument/2006/relationships/hyperlink" Target="consultantplus://offline/ref=AECFBC5D1A30B3B50EFE68B3FE90F49DF18F86406E0B9FED3027C202CF2F01B850BE851B8A86B1193BE8EA594495CD3DD1587D4A4A1FE692S1w4J" TargetMode="External"/><Relationship Id="rId40" Type="http://schemas.openxmlformats.org/officeDocument/2006/relationships/hyperlink" Target="consultantplus://offline/ref=AECFBC5D1A30B3B50EFE68B3FE90F49DF38C854369019FED3027C202CF2F01B850BE851B8A86B11A30E8EA594495CD3DD1587D4A4A1FE692S1w4J" TargetMode="External"/><Relationship Id="rId45" Type="http://schemas.openxmlformats.org/officeDocument/2006/relationships/hyperlink" Target="consultantplus://offline/ref=AECFBC5D1A30B3B50EFE68B3FE90F49DF18C85476A049FED3027C202CF2F01B850BE851B8A86B1193BE8EA594495CD3DD1587D4A4A1FE692S1w4J" TargetMode="External"/><Relationship Id="rId53" Type="http://schemas.openxmlformats.org/officeDocument/2006/relationships/image" Target="media/image5.wmf"/><Relationship Id="rId58" Type="http://schemas.openxmlformats.org/officeDocument/2006/relationships/image" Target="media/image7.wmf"/><Relationship Id="rId66" Type="http://schemas.openxmlformats.org/officeDocument/2006/relationships/hyperlink" Target="consultantplus://offline/ref=AECFBC5D1A30B3B50EFE68B3FE90F49DF18C85476A049FED3027C202CF2F01B850BE851B8A86B1193BE8EA594495CD3DD1587D4A4A1FE692S1w4J" TargetMode="External"/><Relationship Id="rId74" Type="http://schemas.openxmlformats.org/officeDocument/2006/relationships/hyperlink" Target="consultantplus://offline/ref=AECFBC5D1A30B3B50EFE68B3FE90F49DF28686466E019FED3027C202CF2F01B850BE851B8A86B01B36E8EA594495CD3DD1587D4A4A1FE692S1w4J" TargetMode="External"/><Relationship Id="rId79" Type="http://schemas.openxmlformats.org/officeDocument/2006/relationships/hyperlink" Target="consultantplus://offline/ref=AECFBC5D1A30B3B50EFE68B3FE90F49DF38988456E059FED3027C202CF2F01B850BE85188884B41266B2FA5D0DC0C923D842634C541FSEw7J" TargetMode="External"/><Relationship Id="rId5" Type="http://schemas.openxmlformats.org/officeDocument/2006/relationships/hyperlink" Target="https://www.consultant.ru" TargetMode="External"/><Relationship Id="rId61" Type="http://schemas.openxmlformats.org/officeDocument/2006/relationships/image" Target="media/image9.wmf"/><Relationship Id="rId82" Type="http://schemas.openxmlformats.org/officeDocument/2006/relationships/hyperlink" Target="consultantplus://offline/ref=AECFBC5D1A30B3B50EFE68B3FE90F49DF48D87406008C2E7387ECE00C8205EAF57F7891A8A86B31C39B7EF4C55CDC034C6467950561DE4S9w1J" TargetMode="External"/><Relationship Id="rId19" Type="http://schemas.openxmlformats.org/officeDocument/2006/relationships/hyperlink" Target="consultantplus://offline/ref=AECFBC5D1A30B3B50EFE68B3FE90F49DF38B89476C049FED3027C202CF2F01B842BEDD178A8FAF1936FDBC0802SCw1J" TargetMode="External"/><Relationship Id="rId4" Type="http://schemas.openxmlformats.org/officeDocument/2006/relationships/webSettings" Target="webSettings.xml"/><Relationship Id="rId9" Type="http://schemas.openxmlformats.org/officeDocument/2006/relationships/hyperlink" Target="consultantplus://offline/ref=AECFBC5D1A30B3B50EFE68B3FE90F49DF38680466E059FED3027C202CF2F01B850BE851B8A86B71F35E8EA594495CD3DD1587D4A4A1FE692S1w4J" TargetMode="External"/><Relationship Id="rId14" Type="http://schemas.openxmlformats.org/officeDocument/2006/relationships/hyperlink" Target="consultantplus://offline/ref=AECFBC5D1A30B3B50EFE68B3FE90F49DF188824560049FED3027C202CF2F01B850BE851B8A86B11832E8EA594495CD3DD1587D4A4A1FE692S1w4J" TargetMode="External"/><Relationship Id="rId22" Type="http://schemas.openxmlformats.org/officeDocument/2006/relationships/hyperlink" Target="consultantplus://offline/ref=AECFBC5D1A30B3B50EFE68B3FE90F49DF18B80466D019FED3027C202CF2F01B850BE851B8A86B11832E8EA594495CD3DD1587D4A4A1FE692S1w4J" TargetMode="External"/><Relationship Id="rId27" Type="http://schemas.openxmlformats.org/officeDocument/2006/relationships/hyperlink" Target="consultantplus://offline/ref=AECFBC5D1A30B3B50EFE68B3FE90F49DF38988456E059FED3027C202CF2F01B850BE851D8A84BA4D63A7EB0500C9DE3DDC587F4E56S1wCJ" TargetMode="External"/><Relationship Id="rId30" Type="http://schemas.openxmlformats.org/officeDocument/2006/relationships/hyperlink" Target="consultantplus://offline/ref=AECFBC5D1A30B3B50EFE68B3FE90F49DF38C854369019FED3027C202CF2F01B850BE851B8A86B11A33E8EA594495CD3DD1587D4A4A1FE692S1w4J" TargetMode="External"/><Relationship Id="rId35" Type="http://schemas.openxmlformats.org/officeDocument/2006/relationships/hyperlink" Target="consultantplus://offline/ref=AECFBC5D1A30B3B50EFE68B3FE90F49DF18C85476A049FED3027C202CF2F01B850BE851B8A86B1193BE8EA594495CD3DD1587D4A4A1FE692S1w4J" TargetMode="External"/><Relationship Id="rId43" Type="http://schemas.openxmlformats.org/officeDocument/2006/relationships/hyperlink" Target="consultantplus://offline/ref=AECFBC5D1A30B3B50EFE68B3FE90F49DF38C854369019FED3027C202CF2F01B850BE851B8A86B11C35E8EA594495CD3DD1587D4A4A1FE692S1w4J" TargetMode="External"/><Relationship Id="rId48" Type="http://schemas.openxmlformats.org/officeDocument/2006/relationships/image" Target="media/image1.wmf"/><Relationship Id="rId56" Type="http://schemas.openxmlformats.org/officeDocument/2006/relationships/hyperlink" Target="consultantplus://offline/ref=AECFBC5D1A30B3B50EFE68B3FE90F49DF38C854369019FED3027C202CF2F01B850BE851B8A86B11D36E8EA594495CD3DD1587D4A4A1FE692S1w4J" TargetMode="External"/><Relationship Id="rId64" Type="http://schemas.openxmlformats.org/officeDocument/2006/relationships/hyperlink" Target="consultantplus://offline/ref=AECFBC5D1A30B3B50EFE68B3FE90F49DF18C85476A049FED3027C202CF2F01B850BE851B8A86B1193BE8EA594495CD3DD1587D4A4A1FE692S1w4J" TargetMode="External"/><Relationship Id="rId69" Type="http://schemas.openxmlformats.org/officeDocument/2006/relationships/hyperlink" Target="consultantplus://offline/ref=AECFBC5D1A30B3B50EFE68B3FE90F49DF38B854A61019FED3027C202CF2F01B842BEDD178A8FAF1936FDBC0802SCw1J" TargetMode="External"/><Relationship Id="rId77" Type="http://schemas.openxmlformats.org/officeDocument/2006/relationships/hyperlink" Target="consultantplus://offline/ref=AECFBC5D1A30B3B50EFE68B3FE90F49DF18C85476A049FED3027C202CF2F01B850BE851B8A86B1193BE8EA594495CD3DD1587D4A4A1FE692S1w4J" TargetMode="External"/><Relationship Id="rId8" Type="http://schemas.openxmlformats.org/officeDocument/2006/relationships/hyperlink" Target="consultantplus://offline/ref=AECFBC5D1A30B3B50EFE68B3FE90F49DF38680466E059FED3027C202CF2F01B850BE851B8A86B21A36E8EA594495CD3DD1587D4A4A1FE692S1w4J" TargetMode="External"/><Relationship Id="rId51" Type="http://schemas.openxmlformats.org/officeDocument/2006/relationships/hyperlink" Target="consultantplus://offline/ref=AECFBC5D1A30B3B50EFE68B3FE90F49DF18C85476A049FED3027C202CF2F01B850BE851B8A86B1193BE8EA594495CD3DD1587D4A4A1FE692S1w4J" TargetMode="External"/><Relationship Id="rId72" Type="http://schemas.openxmlformats.org/officeDocument/2006/relationships/hyperlink" Target="consultantplus://offline/ref=AECFBC5D1A30B3B50EFE68B3FE90F49DF18F86406E0B9FED3027C202CF2F01B850BE851B8A86B1193BE8EA594495CD3DD1587D4A4A1FE692S1w4J" TargetMode="External"/><Relationship Id="rId80" Type="http://schemas.openxmlformats.org/officeDocument/2006/relationships/hyperlink" Target="consultantplus://offline/ref=AECFBC5D1A30B3B50EFE68B3FE90F49DF38C854369019FED3027C202CF2F01B850BE851B8A86B01930E8EA594495CD3DD1587D4A4A1FE692S1w4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ECFBC5D1A30B3B50EFE68B3FE90F49DF28682456C0B9FED3027C202CF2F01B850BE851B8A86B11B30E8EA594495CD3DD1587D4A4A1FE692S1w4J" TargetMode="External"/><Relationship Id="rId17" Type="http://schemas.openxmlformats.org/officeDocument/2006/relationships/hyperlink" Target="consultantplus://offline/ref=AECFBC5D1A30B3B50EFE68B3FE90F49DF18F86406E0B9FED3027C202CF2F01B850BE851B8A86B1193BE8EA594495CD3DD1587D4A4A1FE692S1w4J" TargetMode="External"/><Relationship Id="rId25" Type="http://schemas.openxmlformats.org/officeDocument/2006/relationships/hyperlink" Target="consultantplus://offline/ref=AECFBC5D1A30B3B50EFE68B3FE90F49DF28686466E019FED3027C202CF2F01B850BE851B8A86B01833E8EA594495CD3DD1587D4A4A1FE692S1w4J" TargetMode="External"/><Relationship Id="rId33" Type="http://schemas.openxmlformats.org/officeDocument/2006/relationships/hyperlink" Target="consultantplus://offline/ref=AECFBC5D1A30B3B50EFE68B3FE90F49DF38C854369019FED3027C202CF2F01B850BE851B8A86B11D31E8EA594495CD3DD1587D4A4A1FE692S1w4J" TargetMode="External"/><Relationship Id="rId38" Type="http://schemas.openxmlformats.org/officeDocument/2006/relationships/hyperlink" Target="consultantplus://offline/ref=AECFBC5D1A30B3B50EFE68B3FE90F49DF188824560049FED3027C202CF2F01B850BE851B8A86B11832E8EA594495CD3DD1587D4A4A1FE692S1w4J" TargetMode="External"/><Relationship Id="rId46" Type="http://schemas.openxmlformats.org/officeDocument/2006/relationships/hyperlink" Target="consultantplus://offline/ref=AECFBC5D1A30B3B50EFE68B3FE90F49DF38C854369019FED3027C202CF2F01B850BE851B8A86B11F32E8EA594495CD3DD1587D4A4A1FE692S1w4J" TargetMode="External"/><Relationship Id="rId59" Type="http://schemas.openxmlformats.org/officeDocument/2006/relationships/image" Target="media/image8.wmf"/><Relationship Id="rId67" Type="http://schemas.openxmlformats.org/officeDocument/2006/relationships/hyperlink" Target="consultantplus://offline/ref=AECFBC5D1A30B3B50EFE68B3FE90F49DF18F86406E0B9FED3027C202CF2F01B850BE851B8A86B1193BE8EA594495CD3DD1587D4A4A1FE692S1w4J" TargetMode="External"/><Relationship Id="rId20" Type="http://schemas.openxmlformats.org/officeDocument/2006/relationships/hyperlink" Target="consultantplus://offline/ref=AECFBC5D1A30B3B50EFE68B3FE90F49DF38C854369019FED3027C202CF2F01B842BEDD178A8FAF1936FDBC0802SCw1J" TargetMode="External"/><Relationship Id="rId41" Type="http://schemas.openxmlformats.org/officeDocument/2006/relationships/hyperlink" Target="consultantplus://offline/ref=AECFBC5D1A30B3B50EFE68B3FE90F49DF38C854369019FED3027C202CF2F01B850BE851B8A86B11D31E8EA594495CD3DD1587D4A4A1FE692S1w4J" TargetMode="External"/><Relationship Id="rId54" Type="http://schemas.openxmlformats.org/officeDocument/2006/relationships/image" Target="media/image6.wmf"/><Relationship Id="rId62" Type="http://schemas.openxmlformats.org/officeDocument/2006/relationships/hyperlink" Target="consultantplus://offline/ref=AECFBC5D1A30B3B50EFE68B3FE90F49DF18C85476A049FED3027C202CF2F01B850BE851B8A86B1193BE8EA594495CD3DD1587D4A4A1FE692S1w4J" TargetMode="External"/><Relationship Id="rId70" Type="http://schemas.openxmlformats.org/officeDocument/2006/relationships/hyperlink" Target="consultantplus://offline/ref=AECFBC5D1A30B3B50EFE68B3FE90F49DF18F884A6F029FED3027C202CF2F01B842BEDD178A8FAF1936FDBC0802SCw1J" TargetMode="External"/><Relationship Id="rId75" Type="http://schemas.openxmlformats.org/officeDocument/2006/relationships/hyperlink" Target="consultantplus://offline/ref=AECFBC5D1A30B3B50EFE68B3FE90F49DF18E854A6B009FED3027C202CF2F01B850BE851F81D2E05D67EEBE011EC0C423DA467FS4wFJ" TargetMode="External"/><Relationship Id="rId83" Type="http://schemas.openxmlformats.org/officeDocument/2006/relationships/hyperlink" Target="consultantplus://offline/ref=AECFBC5D1A30B3B50EFE68B3FE90F49DF18C85476A049FED3027C202CF2F01B850BE851B8A86B1193BE8EA594495CD3DD1587D4A4A1FE692S1w4J" TargetMode="External"/><Relationship Id="rId1" Type="http://schemas.openxmlformats.org/officeDocument/2006/relationships/styles" Target="styles.xml"/><Relationship Id="rId6" Type="http://schemas.openxmlformats.org/officeDocument/2006/relationships/hyperlink" Target="consultantplus://offline/ref=AECFBC5D1A30B3B50EFE68B3FE90F49DF18C85476A049FED3027C202CF2F01B850BE851B8A86B1193BE8EA594495CD3DD1587D4A4A1FE692S1w4J" TargetMode="External"/><Relationship Id="rId15" Type="http://schemas.openxmlformats.org/officeDocument/2006/relationships/hyperlink" Target="consultantplus://offline/ref=AECFBC5D1A30B3B50EFE68B3FE90F49DF18B80476E039FED3027C202CF2F01B850BE851B8A86B1193BE8EA594495CD3DD1587D4A4A1FE692S1w4J" TargetMode="External"/><Relationship Id="rId23" Type="http://schemas.openxmlformats.org/officeDocument/2006/relationships/hyperlink" Target="consultantplus://offline/ref=AECFBC5D1A30B3B50EFE68B3FE90F49DF38988456E059FED3027C202CF2F01B850BE851E8F8FBA4D63A7EB0500C9DE3DDC587F4E56S1wCJ" TargetMode="External"/><Relationship Id="rId28" Type="http://schemas.openxmlformats.org/officeDocument/2006/relationships/hyperlink" Target="consultantplus://offline/ref=AECFBC5D1A30B3B50EFE68B3FE90F49DF28686466E019FED3027C202CF2F01B850BE851B8A86B01A36E8EA594495CD3DD1587D4A4A1FE692S1w4J" TargetMode="External"/><Relationship Id="rId36" Type="http://schemas.openxmlformats.org/officeDocument/2006/relationships/hyperlink" Target="consultantplus://offline/ref=AECFBC5D1A30B3B50EFE68B3FE90F49DF18C85476A049FED3027C202CF2F01B842BEDD178A8FAF1936FDBC0802SCw1J" TargetMode="External"/><Relationship Id="rId49" Type="http://schemas.openxmlformats.org/officeDocument/2006/relationships/image" Target="media/image2.wmf"/><Relationship Id="rId57" Type="http://schemas.openxmlformats.org/officeDocument/2006/relationships/hyperlink" Target="consultantplus://offline/ref=AECFBC5D1A30B3B50EFE68B3FE90F49DF18C85476A049FED3027C202CF2F01B850BE851B8A86B1193BE8EA594495CD3DD1587D4A4A1FE692S1w4J" TargetMode="External"/><Relationship Id="rId10" Type="http://schemas.openxmlformats.org/officeDocument/2006/relationships/hyperlink" Target="consultantplus://offline/ref=AECFBC5D1A30B3B50EFE68B3FE90F49DF18C89416D079FED3027C202CF2F01B850BE851B8A86B11B30E8EA594495CD3DD1587D4A4A1FE692S1w4J" TargetMode="External"/><Relationship Id="rId31" Type="http://schemas.openxmlformats.org/officeDocument/2006/relationships/hyperlink" Target="consultantplus://offline/ref=AECFBC5D1A30B3B50EFE68B3FE90F49DF18C85476A049FED3027C202CF2F01B850BE851B8A86B1193BE8EA594495CD3DD1587D4A4A1FE692S1w4J" TargetMode="External"/><Relationship Id="rId44" Type="http://schemas.openxmlformats.org/officeDocument/2006/relationships/hyperlink" Target="consultantplus://offline/ref=AECFBC5D1A30B3B50EFE68B3FE90F49DF187884B600A9FED3027C202CF2F01B850BE851B8A86B11A31E8EA594495CD3DD1587D4A4A1FE692S1w4J" TargetMode="External"/><Relationship Id="rId52" Type="http://schemas.openxmlformats.org/officeDocument/2006/relationships/image" Target="media/image4.wmf"/><Relationship Id="rId60" Type="http://schemas.openxmlformats.org/officeDocument/2006/relationships/hyperlink" Target="consultantplus://offline/ref=AECFBC5D1A30B3B50EFE68B3FE90F49DF18C85476A049FED3027C202CF2F01B850BE851B8A86B1193BE8EA594495CD3DD1587D4A4A1FE692S1w4J" TargetMode="External"/><Relationship Id="rId65" Type="http://schemas.openxmlformats.org/officeDocument/2006/relationships/hyperlink" Target="consultantplus://offline/ref=AECFBC5D1A30B3B50EFE68B3FE90F49DF18C85476A049FED3027C202CF2F01B850BE851B8A86B1193BE8EA594495CD3DD1587D4A4A1FE692S1w4J" TargetMode="External"/><Relationship Id="rId73" Type="http://schemas.openxmlformats.org/officeDocument/2006/relationships/hyperlink" Target="consultantplus://offline/ref=AECFBC5D1A30B3B50EFE68B3FE90F49DF18C85476A049FED3027C202CF2F01B850BE851B8A86B1193BE8EA594495CD3DD1587D4A4A1FE692S1w4J" TargetMode="External"/><Relationship Id="rId78" Type="http://schemas.openxmlformats.org/officeDocument/2006/relationships/hyperlink" Target="consultantplus://offline/ref=AECFBC5D1A30B3B50EFE68B3FE90F49DF38F814269069FED3027C202CF2F01B850BE851B8A86B11832E8EA594495CD3DD1587D4A4A1FE692S1w4J" TargetMode="External"/><Relationship Id="rId81" Type="http://schemas.openxmlformats.org/officeDocument/2006/relationships/hyperlink" Target="consultantplus://offline/ref=AECFBC5D1A30B3B50EFE68B3FE90F49DF38C854369019FED3027C202CF2F01B850BE851B8A86B01931E8EA594495CD3DD1587D4A4A1FE692S1w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9524</Words>
  <Characters>54290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Рябова</dc:creator>
  <cp:lastModifiedBy>Татьяна Юрьевна Рябова</cp:lastModifiedBy>
  <cp:revision>1</cp:revision>
  <dcterms:created xsi:type="dcterms:W3CDTF">2021-04-09T09:48:00Z</dcterms:created>
  <dcterms:modified xsi:type="dcterms:W3CDTF">2021-04-09T09:50:00Z</dcterms:modified>
</cp:coreProperties>
</file>